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F5" w:rsidRPr="00422A8A" w:rsidRDefault="00FE0A34" w:rsidP="00422A8A">
      <w:pPr>
        <w:pStyle w:val="Title"/>
        <w:jc w:val="center"/>
        <w:rPr>
          <w:rFonts w:ascii="Times New Roman" w:hAnsi="Times New Roman" w:cs="Times New Roman"/>
          <w:sz w:val="40"/>
          <w:szCs w:val="40"/>
        </w:rPr>
      </w:pPr>
      <w:bookmarkStart w:id="0" w:name="_Hlk10096309"/>
      <w:bookmarkStart w:id="1" w:name="_Hlk10096317"/>
      <w:r w:rsidRPr="00422A8A">
        <w:rPr>
          <w:rFonts w:ascii="Times New Roman" w:hAnsi="Times New Roman" w:cs="Times New Roman"/>
          <w:sz w:val="40"/>
          <w:szCs w:val="40"/>
        </w:rPr>
        <w:t>Internal (</w:t>
      </w:r>
      <w:r w:rsidR="0015424F" w:rsidRPr="00422A8A">
        <w:rPr>
          <w:rFonts w:ascii="Times New Roman" w:hAnsi="Times New Roman" w:cs="Times New Roman"/>
          <w:sz w:val="40"/>
          <w:szCs w:val="40"/>
        </w:rPr>
        <w:t xml:space="preserve">FHSU </w:t>
      </w:r>
      <w:r w:rsidRPr="00422A8A">
        <w:rPr>
          <w:rFonts w:ascii="Times New Roman" w:hAnsi="Times New Roman" w:cs="Times New Roman"/>
          <w:sz w:val="40"/>
          <w:szCs w:val="40"/>
        </w:rPr>
        <w:t>EPP-Created)</w:t>
      </w:r>
      <w:r w:rsidR="00FA13DA" w:rsidRPr="00422A8A">
        <w:rPr>
          <w:rFonts w:ascii="Times New Roman" w:hAnsi="Times New Roman" w:cs="Times New Roman"/>
          <w:sz w:val="40"/>
          <w:szCs w:val="40"/>
        </w:rPr>
        <w:t xml:space="preserve"> </w:t>
      </w:r>
      <w:r w:rsidRPr="00422A8A">
        <w:rPr>
          <w:rFonts w:ascii="Times New Roman" w:hAnsi="Times New Roman" w:cs="Times New Roman"/>
          <w:sz w:val="40"/>
          <w:szCs w:val="40"/>
        </w:rPr>
        <w:t>Assessment</w:t>
      </w:r>
      <w:r w:rsidR="002342CF" w:rsidRPr="00422A8A">
        <w:rPr>
          <w:rFonts w:ascii="Times New Roman" w:hAnsi="Times New Roman" w:cs="Times New Roman"/>
          <w:sz w:val="40"/>
          <w:szCs w:val="40"/>
        </w:rPr>
        <w:t xml:space="preserve"> </w:t>
      </w:r>
      <w:r w:rsidR="008515D2" w:rsidRPr="00422A8A">
        <w:rPr>
          <w:rFonts w:ascii="Times New Roman" w:hAnsi="Times New Roman" w:cs="Times New Roman"/>
          <w:sz w:val="40"/>
          <w:szCs w:val="40"/>
        </w:rPr>
        <w:t>Review Form</w:t>
      </w:r>
    </w:p>
    <w:bookmarkEnd w:id="0"/>
    <w:p w:rsidR="002C4CA9" w:rsidRPr="0015424F" w:rsidRDefault="00FE0A34" w:rsidP="002C4CA9">
      <w:pPr>
        <w:widowControl/>
        <w:tabs>
          <w:tab w:val="right" w:leader="underscore" w:pos="10800"/>
        </w:tabs>
        <w:autoSpaceDE w:val="0"/>
        <w:autoSpaceDN w:val="0"/>
        <w:adjustRightInd w:val="0"/>
        <w:spacing w:after="0" w:line="240" w:lineRule="auto"/>
        <w:rPr>
          <w:rFonts w:ascii="Times New Roman" w:hAnsi="Times New Roman" w:cs="Times New Roman"/>
          <w:sz w:val="24"/>
          <w:szCs w:val="24"/>
        </w:rPr>
      </w:pPr>
      <w:r w:rsidRPr="0015424F">
        <w:rPr>
          <w:rFonts w:ascii="Times New Roman" w:hAnsi="Times New Roman" w:cs="Times New Roman"/>
          <w:sz w:val="24"/>
          <w:szCs w:val="24"/>
        </w:rPr>
        <w:t xml:space="preserve">Title of </w:t>
      </w:r>
      <w:r w:rsidR="0015424F" w:rsidRPr="0015424F">
        <w:rPr>
          <w:rFonts w:ascii="Times New Roman" w:hAnsi="Times New Roman" w:cs="Times New Roman"/>
          <w:sz w:val="24"/>
          <w:szCs w:val="24"/>
        </w:rPr>
        <w:t xml:space="preserve">Proposed </w:t>
      </w:r>
      <w:r w:rsidRPr="0015424F">
        <w:rPr>
          <w:rFonts w:ascii="Times New Roman" w:hAnsi="Times New Roman" w:cs="Times New Roman"/>
          <w:sz w:val="24"/>
          <w:szCs w:val="24"/>
        </w:rPr>
        <w:t>Assessment:</w:t>
      </w:r>
      <w:r w:rsidR="0051178B">
        <w:rPr>
          <w:rFonts w:ascii="Times New Roman" w:hAnsi="Times New Roman" w:cs="Times New Roman"/>
          <w:sz w:val="24"/>
          <w:szCs w:val="24"/>
        </w:rPr>
        <w:t xml:space="preserve"> </w:t>
      </w:r>
      <w:r w:rsidR="0051178B">
        <w:rPr>
          <w:rFonts w:ascii="Times New Roman" w:hAnsi="Times New Roman" w:cs="Times New Roman"/>
          <w:sz w:val="24"/>
          <w:szCs w:val="24"/>
          <w:u w:val="single"/>
        </w:rPr>
        <w:t xml:space="preserve">   </w:t>
      </w:r>
      <w:r w:rsidR="002C4CA9" w:rsidRPr="0051178B">
        <w:rPr>
          <w:rFonts w:ascii="Times New Roman" w:hAnsi="Times New Roman" w:cs="Times New Roman"/>
          <w:sz w:val="24"/>
          <w:szCs w:val="24"/>
          <w:u w:val="single"/>
        </w:rPr>
        <w:tab/>
      </w:r>
    </w:p>
    <w:p w:rsidR="002C4CA9" w:rsidRDefault="002C4CA9" w:rsidP="002C4CA9">
      <w:pPr>
        <w:widowControl/>
        <w:tabs>
          <w:tab w:val="right" w:leader="underscore" w:pos="10800"/>
        </w:tabs>
        <w:autoSpaceDE w:val="0"/>
        <w:autoSpaceDN w:val="0"/>
        <w:adjustRightInd w:val="0"/>
        <w:spacing w:after="0" w:line="240" w:lineRule="auto"/>
        <w:rPr>
          <w:rFonts w:ascii="Times New Roman" w:hAnsi="Times New Roman" w:cs="Times New Roman"/>
          <w:sz w:val="24"/>
          <w:szCs w:val="24"/>
        </w:rPr>
      </w:pPr>
    </w:p>
    <w:p w:rsidR="002C4CA9" w:rsidRPr="0015424F" w:rsidRDefault="008F0CC7" w:rsidP="002C4CA9">
      <w:pPr>
        <w:widowControl/>
        <w:tabs>
          <w:tab w:val="right" w:leader="underscore" w:pos="10800"/>
        </w:tabs>
        <w:autoSpaceDE w:val="0"/>
        <w:autoSpaceDN w:val="0"/>
        <w:adjustRightInd w:val="0"/>
        <w:spacing w:after="0" w:line="240" w:lineRule="auto"/>
        <w:rPr>
          <w:rFonts w:ascii="Times New Roman" w:hAnsi="Times New Roman" w:cs="Times New Roman"/>
          <w:sz w:val="24"/>
          <w:szCs w:val="24"/>
        </w:rPr>
      </w:pPr>
      <w:r w:rsidRPr="0015424F">
        <w:rPr>
          <w:rFonts w:ascii="Times New Roman" w:hAnsi="Times New Roman" w:cs="Times New Roman"/>
          <w:sz w:val="24"/>
          <w:szCs w:val="24"/>
        </w:rPr>
        <w:t>F</w:t>
      </w:r>
      <w:r w:rsidR="00AD7112" w:rsidRPr="0015424F">
        <w:rPr>
          <w:rFonts w:ascii="Times New Roman" w:hAnsi="Times New Roman" w:cs="Times New Roman"/>
          <w:sz w:val="24"/>
          <w:szCs w:val="24"/>
        </w:rPr>
        <w:t xml:space="preserve">aculty members involved in </w:t>
      </w:r>
      <w:r w:rsidRPr="0015424F">
        <w:rPr>
          <w:rFonts w:ascii="Times New Roman" w:hAnsi="Times New Roman" w:cs="Times New Roman"/>
          <w:sz w:val="24"/>
          <w:szCs w:val="24"/>
        </w:rPr>
        <w:t>this assessment</w:t>
      </w:r>
      <w:r w:rsidR="00AD7112" w:rsidRPr="0015424F">
        <w:rPr>
          <w:rFonts w:ascii="Times New Roman" w:hAnsi="Times New Roman" w:cs="Times New Roman"/>
          <w:sz w:val="24"/>
          <w:szCs w:val="24"/>
        </w:rPr>
        <w:t xml:space="preserve"> review</w:t>
      </w:r>
      <w:r w:rsidR="002C4CA9">
        <w:rPr>
          <w:rFonts w:ascii="Times New Roman" w:hAnsi="Times New Roman" w:cs="Times New Roman"/>
          <w:sz w:val="24"/>
          <w:szCs w:val="24"/>
        </w:rPr>
        <w:t>:</w:t>
      </w:r>
      <w:r w:rsidR="0051178B">
        <w:rPr>
          <w:rFonts w:ascii="Times New Roman" w:hAnsi="Times New Roman" w:cs="Times New Roman"/>
          <w:sz w:val="24"/>
          <w:szCs w:val="24"/>
        </w:rPr>
        <w:t xml:space="preserve"> </w:t>
      </w:r>
      <w:r w:rsidR="0051178B">
        <w:rPr>
          <w:rFonts w:ascii="Times New Roman" w:hAnsi="Times New Roman" w:cs="Times New Roman"/>
          <w:sz w:val="24"/>
          <w:szCs w:val="24"/>
          <w:u w:val="single"/>
        </w:rPr>
        <w:t xml:space="preserve">   </w:t>
      </w:r>
      <w:r w:rsidR="002C4CA9" w:rsidRPr="0051178B">
        <w:rPr>
          <w:rFonts w:ascii="Times New Roman" w:hAnsi="Times New Roman" w:cs="Times New Roman"/>
          <w:sz w:val="24"/>
          <w:szCs w:val="24"/>
          <w:u w:val="single"/>
        </w:rPr>
        <w:tab/>
      </w:r>
    </w:p>
    <w:p w:rsidR="00881FFA" w:rsidRPr="0015424F" w:rsidRDefault="00881FFA" w:rsidP="005C5D32">
      <w:pPr>
        <w:widowControl/>
        <w:autoSpaceDE w:val="0"/>
        <w:autoSpaceDN w:val="0"/>
        <w:adjustRightInd w:val="0"/>
        <w:spacing w:after="0" w:line="240" w:lineRule="auto"/>
        <w:rPr>
          <w:rFonts w:ascii="Times New Roman" w:hAnsi="Times New Roman" w:cs="Times New Roman"/>
          <w:sz w:val="24"/>
          <w:szCs w:val="24"/>
        </w:rPr>
      </w:pPr>
    </w:p>
    <w:bookmarkEnd w:id="1"/>
    <w:p w:rsidR="005C5D32" w:rsidRPr="0015424F" w:rsidRDefault="00AD7112" w:rsidP="005C5D32">
      <w:pPr>
        <w:pStyle w:val="ListParagraph"/>
        <w:widowControl/>
        <w:numPr>
          <w:ilvl w:val="0"/>
          <w:numId w:val="1"/>
        </w:numPr>
        <w:autoSpaceDE w:val="0"/>
        <w:autoSpaceDN w:val="0"/>
        <w:adjustRightInd w:val="0"/>
        <w:spacing w:after="0" w:line="240" w:lineRule="auto"/>
        <w:rPr>
          <w:rFonts w:ascii="Times New Roman" w:hAnsi="Times New Roman" w:cs="Times New Roman"/>
          <w:color w:val="000000"/>
        </w:rPr>
      </w:pPr>
      <w:r w:rsidRPr="0015424F">
        <w:rPr>
          <w:rFonts w:ascii="Times New Roman" w:hAnsi="Times New Roman" w:cs="Times New Roman"/>
          <w:b/>
          <w:bCs/>
          <w:color w:val="000000"/>
        </w:rPr>
        <w:t>HOW THE ASSESSMENT IS</w:t>
      </w:r>
      <w:r w:rsidR="005C5D32" w:rsidRPr="0015424F">
        <w:rPr>
          <w:rFonts w:ascii="Times New Roman" w:hAnsi="Times New Roman" w:cs="Times New Roman"/>
          <w:b/>
          <w:bCs/>
          <w:color w:val="000000"/>
        </w:rPr>
        <w:t xml:space="preserve"> </w:t>
      </w:r>
      <w:r w:rsidR="0015424F">
        <w:rPr>
          <w:rFonts w:ascii="Times New Roman" w:hAnsi="Times New Roman" w:cs="Times New Roman"/>
          <w:b/>
          <w:bCs/>
          <w:color w:val="000000"/>
        </w:rPr>
        <w:t xml:space="preserve">TO BE </w:t>
      </w:r>
      <w:r w:rsidR="005C5D32" w:rsidRPr="0015424F">
        <w:rPr>
          <w:rFonts w:ascii="Times New Roman" w:hAnsi="Times New Roman" w:cs="Times New Roman"/>
          <w:b/>
          <w:bCs/>
          <w:color w:val="000000"/>
        </w:rPr>
        <w:t xml:space="preserve">USED </w:t>
      </w:r>
    </w:p>
    <w:p w:rsidR="00682DF4" w:rsidRPr="0015424F" w:rsidRDefault="00682DF4" w:rsidP="00682DF4">
      <w:pPr>
        <w:pStyle w:val="ListParagraph"/>
        <w:widowControl/>
        <w:numPr>
          <w:ilvl w:val="0"/>
          <w:numId w:val="4"/>
        </w:numPr>
        <w:autoSpaceDE w:val="0"/>
        <w:autoSpaceDN w:val="0"/>
        <w:adjustRightInd w:val="0"/>
        <w:spacing w:after="0" w:line="240" w:lineRule="auto"/>
        <w:rPr>
          <w:rFonts w:ascii="Times New Roman" w:hAnsi="Times New Roman" w:cs="Times New Roman"/>
          <w:color w:val="000000"/>
        </w:rPr>
      </w:pPr>
      <w:r w:rsidRPr="0015424F">
        <w:rPr>
          <w:rFonts w:ascii="Times New Roman" w:hAnsi="Times New Roman" w:cs="Times New Roman"/>
          <w:color w:val="000000"/>
        </w:rPr>
        <w:t xml:space="preserve">What is the purpose of the assessment? How </w:t>
      </w:r>
      <w:r w:rsidR="008F0CC7" w:rsidRPr="0015424F">
        <w:rPr>
          <w:rFonts w:ascii="Times New Roman" w:hAnsi="Times New Roman" w:cs="Times New Roman"/>
          <w:color w:val="000000"/>
        </w:rPr>
        <w:t>is</w:t>
      </w:r>
      <w:r w:rsidRPr="0015424F">
        <w:rPr>
          <w:rFonts w:ascii="Times New Roman" w:hAnsi="Times New Roman" w:cs="Times New Roman"/>
          <w:color w:val="000000"/>
        </w:rPr>
        <w:t xml:space="preserve"> this assessment</w:t>
      </w:r>
      <w:r w:rsidR="008F0CC7" w:rsidRPr="0015424F">
        <w:rPr>
          <w:rFonts w:ascii="Times New Roman" w:hAnsi="Times New Roman" w:cs="Times New Roman"/>
          <w:color w:val="000000"/>
        </w:rPr>
        <w:t xml:space="preserve"> expected to</w:t>
      </w:r>
      <w:r w:rsidRPr="0015424F">
        <w:rPr>
          <w:rFonts w:ascii="Times New Roman" w:hAnsi="Times New Roman" w:cs="Times New Roman"/>
          <w:color w:val="000000"/>
        </w:rPr>
        <w:t xml:space="preserve"> inform </w:t>
      </w:r>
      <w:r w:rsidR="00FE0A34" w:rsidRPr="0015424F">
        <w:rPr>
          <w:rFonts w:ascii="Times New Roman" w:hAnsi="Times New Roman" w:cs="Times New Roman"/>
          <w:color w:val="000000"/>
        </w:rPr>
        <w:t>the EPP’s</w:t>
      </w:r>
      <w:r w:rsidRPr="0015424F">
        <w:rPr>
          <w:rFonts w:ascii="Times New Roman" w:hAnsi="Times New Roman" w:cs="Times New Roman"/>
          <w:color w:val="000000"/>
        </w:rPr>
        <w:t xml:space="preserve"> understanding of candidate development?</w:t>
      </w:r>
    </w:p>
    <w:p w:rsidR="00682DF4" w:rsidRPr="0015424F" w:rsidRDefault="00682DF4" w:rsidP="00682DF4">
      <w:pPr>
        <w:pStyle w:val="ListParagraph"/>
        <w:widowControl/>
        <w:autoSpaceDE w:val="0"/>
        <w:autoSpaceDN w:val="0"/>
        <w:adjustRightInd w:val="0"/>
        <w:spacing w:after="0" w:line="240" w:lineRule="auto"/>
        <w:ind w:left="1080"/>
        <w:rPr>
          <w:rFonts w:ascii="Times New Roman" w:hAnsi="Times New Roman" w:cs="Times New Roman"/>
          <w:color w:val="000000"/>
        </w:rPr>
      </w:pPr>
      <w:bookmarkStart w:id="2" w:name="_GoBack"/>
      <w:bookmarkEnd w:id="2"/>
    </w:p>
    <w:p w:rsidR="00CA31B1" w:rsidRPr="0015424F" w:rsidRDefault="00CA31B1" w:rsidP="005C5D32">
      <w:pPr>
        <w:pStyle w:val="ListParagraph"/>
        <w:widowControl/>
        <w:numPr>
          <w:ilvl w:val="0"/>
          <w:numId w:val="4"/>
        </w:numPr>
        <w:autoSpaceDE w:val="0"/>
        <w:autoSpaceDN w:val="0"/>
        <w:adjustRightInd w:val="0"/>
        <w:spacing w:after="0" w:line="240" w:lineRule="auto"/>
        <w:rPr>
          <w:rFonts w:ascii="Times New Roman" w:hAnsi="Times New Roman" w:cs="Times New Roman"/>
          <w:color w:val="000000"/>
        </w:rPr>
      </w:pPr>
      <w:r w:rsidRPr="0015424F">
        <w:rPr>
          <w:rFonts w:ascii="Times New Roman" w:hAnsi="Times New Roman" w:cs="Times New Roman"/>
          <w:color w:val="000000"/>
        </w:rPr>
        <w:t>At what</w:t>
      </w:r>
      <w:r w:rsidR="00FE0A34" w:rsidRPr="0015424F">
        <w:rPr>
          <w:rFonts w:ascii="Times New Roman" w:hAnsi="Times New Roman" w:cs="Times New Roman"/>
          <w:color w:val="000000"/>
        </w:rPr>
        <w:t xml:space="preserve"> point in candidates</w:t>
      </w:r>
      <w:r w:rsidR="008F0CC7" w:rsidRPr="0015424F">
        <w:rPr>
          <w:rFonts w:ascii="Times New Roman" w:hAnsi="Times New Roman" w:cs="Times New Roman"/>
          <w:color w:val="000000"/>
        </w:rPr>
        <w:t>’ program</w:t>
      </w:r>
      <w:r w:rsidR="00FE0A34" w:rsidRPr="0015424F">
        <w:rPr>
          <w:rFonts w:ascii="Times New Roman" w:hAnsi="Times New Roman" w:cs="Times New Roman"/>
          <w:color w:val="000000"/>
        </w:rPr>
        <w:t xml:space="preserve"> </w:t>
      </w:r>
      <w:r w:rsidRPr="0015424F">
        <w:rPr>
          <w:rFonts w:ascii="Times New Roman" w:hAnsi="Times New Roman" w:cs="Times New Roman"/>
          <w:color w:val="000000"/>
        </w:rPr>
        <w:t xml:space="preserve">is </w:t>
      </w:r>
      <w:r w:rsidR="005C5D32" w:rsidRPr="0015424F">
        <w:rPr>
          <w:rFonts w:ascii="Times New Roman" w:hAnsi="Times New Roman" w:cs="Times New Roman"/>
          <w:color w:val="000000"/>
        </w:rPr>
        <w:t>the</w:t>
      </w:r>
      <w:r w:rsidR="00FE0A34" w:rsidRPr="0015424F">
        <w:rPr>
          <w:rFonts w:ascii="Times New Roman" w:hAnsi="Times New Roman" w:cs="Times New Roman"/>
          <w:color w:val="000000"/>
        </w:rPr>
        <w:t xml:space="preserve"> EPP</w:t>
      </w:r>
      <w:r w:rsidR="005C5D32" w:rsidRPr="0015424F">
        <w:rPr>
          <w:rFonts w:ascii="Times New Roman" w:hAnsi="Times New Roman" w:cs="Times New Roman"/>
          <w:color w:val="000000"/>
        </w:rPr>
        <w:t xml:space="preserve"> assessment administered</w:t>
      </w:r>
      <w:r w:rsidRPr="0015424F">
        <w:rPr>
          <w:rFonts w:ascii="Times New Roman" w:hAnsi="Times New Roman" w:cs="Times New Roman"/>
          <w:color w:val="000000"/>
        </w:rPr>
        <w:t xml:space="preserve">? </w:t>
      </w:r>
      <w:r w:rsidR="005C5D32" w:rsidRPr="0015424F">
        <w:rPr>
          <w:rFonts w:ascii="Times New Roman" w:hAnsi="Times New Roman" w:cs="Times New Roman"/>
          <w:color w:val="000000"/>
        </w:rPr>
        <w:t>(</w:t>
      </w:r>
      <w:r w:rsidRPr="0015424F">
        <w:rPr>
          <w:rFonts w:ascii="Times New Roman" w:hAnsi="Times New Roman" w:cs="Times New Roman"/>
          <w:color w:val="000000"/>
        </w:rPr>
        <w:t>e.g. first year, last year, entry course, exit course, etc.</w:t>
      </w:r>
      <w:r w:rsidR="005C5D32" w:rsidRPr="0015424F">
        <w:rPr>
          <w:rFonts w:ascii="Times New Roman" w:hAnsi="Times New Roman" w:cs="Times New Roman"/>
          <w:color w:val="000000"/>
        </w:rPr>
        <w:t>)?</w:t>
      </w:r>
    </w:p>
    <w:p w:rsidR="00CA31B1" w:rsidRPr="0015424F" w:rsidRDefault="00CA31B1" w:rsidP="00CA31B1">
      <w:pPr>
        <w:pStyle w:val="ListParagraph"/>
        <w:widowControl/>
        <w:autoSpaceDE w:val="0"/>
        <w:autoSpaceDN w:val="0"/>
        <w:adjustRightInd w:val="0"/>
        <w:spacing w:after="0" w:line="240" w:lineRule="auto"/>
        <w:ind w:left="1080"/>
        <w:rPr>
          <w:rFonts w:ascii="Times New Roman" w:hAnsi="Times New Roman" w:cs="Times New Roman"/>
          <w:color w:val="000000"/>
        </w:rPr>
      </w:pPr>
    </w:p>
    <w:p w:rsidR="00CA31B1" w:rsidRPr="0015424F" w:rsidRDefault="00CA31B1" w:rsidP="00CA31B1">
      <w:pPr>
        <w:pStyle w:val="ListParagraph"/>
        <w:widowControl/>
        <w:numPr>
          <w:ilvl w:val="0"/>
          <w:numId w:val="4"/>
        </w:numPr>
        <w:autoSpaceDE w:val="0"/>
        <w:autoSpaceDN w:val="0"/>
        <w:adjustRightInd w:val="0"/>
        <w:spacing w:after="0" w:line="240" w:lineRule="auto"/>
        <w:rPr>
          <w:rFonts w:ascii="Times New Roman" w:hAnsi="Times New Roman" w:cs="Times New Roman"/>
          <w:color w:val="000000"/>
        </w:rPr>
      </w:pPr>
      <w:r w:rsidRPr="0015424F">
        <w:rPr>
          <w:rFonts w:ascii="Times New Roman" w:hAnsi="Times New Roman" w:cs="Times New Roman"/>
          <w:color w:val="000000"/>
        </w:rPr>
        <w:t xml:space="preserve">How does this assessment fit into the </w:t>
      </w:r>
      <w:r w:rsidR="00FE0A34" w:rsidRPr="0015424F">
        <w:rPr>
          <w:rFonts w:ascii="Times New Roman" w:hAnsi="Times New Roman" w:cs="Times New Roman"/>
          <w:color w:val="000000"/>
        </w:rPr>
        <w:t>EPP’s</w:t>
      </w:r>
      <w:r w:rsidRPr="0015424F">
        <w:rPr>
          <w:rFonts w:ascii="Times New Roman" w:hAnsi="Times New Roman" w:cs="Times New Roman"/>
          <w:color w:val="000000"/>
        </w:rPr>
        <w:t xml:space="preserve"> broader developmental sequence for candidates?</w:t>
      </w:r>
    </w:p>
    <w:p w:rsidR="00CA31B1" w:rsidRPr="0015424F" w:rsidRDefault="00CA31B1" w:rsidP="00CA31B1">
      <w:pPr>
        <w:pStyle w:val="ListParagraph"/>
        <w:widowControl/>
        <w:autoSpaceDE w:val="0"/>
        <w:autoSpaceDN w:val="0"/>
        <w:adjustRightInd w:val="0"/>
        <w:spacing w:after="0" w:line="240" w:lineRule="auto"/>
        <w:ind w:left="1080"/>
        <w:rPr>
          <w:rFonts w:ascii="Times New Roman" w:hAnsi="Times New Roman" w:cs="Times New Roman"/>
          <w:i/>
          <w:iCs/>
          <w:color w:val="000000"/>
        </w:rPr>
      </w:pPr>
      <w:r w:rsidRPr="0015424F">
        <w:rPr>
          <w:rFonts w:ascii="Times New Roman" w:hAnsi="Times New Roman" w:cs="Times New Roman"/>
          <w:i/>
          <w:iCs/>
          <w:color w:val="000000"/>
        </w:rPr>
        <w:t xml:space="preserve">NOTE: This information would be part of the documentation that the assessments are relevant. </w:t>
      </w:r>
    </w:p>
    <w:p w:rsidR="00FE0A34" w:rsidRPr="0015424F" w:rsidRDefault="00FE0A34" w:rsidP="00CA31B1">
      <w:pPr>
        <w:pStyle w:val="ListParagraph"/>
        <w:widowControl/>
        <w:autoSpaceDE w:val="0"/>
        <w:autoSpaceDN w:val="0"/>
        <w:adjustRightInd w:val="0"/>
        <w:spacing w:after="0" w:line="240" w:lineRule="auto"/>
        <w:ind w:left="1080"/>
        <w:rPr>
          <w:rFonts w:ascii="Times New Roman" w:hAnsi="Times New Roman" w:cs="Times New Roman"/>
          <w:i/>
          <w:iCs/>
          <w:color w:val="000000"/>
        </w:rPr>
      </w:pPr>
    </w:p>
    <w:p w:rsidR="00FE0A34" w:rsidRPr="00F24A7B" w:rsidRDefault="00FE0A34" w:rsidP="000C5A20">
      <w:pPr>
        <w:pStyle w:val="ListParagraph"/>
        <w:widowControl/>
        <w:numPr>
          <w:ilvl w:val="0"/>
          <w:numId w:val="4"/>
        </w:numPr>
        <w:autoSpaceDE w:val="0"/>
        <w:autoSpaceDN w:val="0"/>
        <w:adjustRightInd w:val="0"/>
        <w:spacing w:after="0" w:line="240" w:lineRule="auto"/>
        <w:rPr>
          <w:rFonts w:ascii="Times New Roman" w:hAnsi="Times New Roman" w:cs="Times New Roman"/>
          <w:i/>
          <w:iCs/>
          <w:color w:val="000000"/>
        </w:rPr>
      </w:pPr>
      <w:r w:rsidRPr="00F24A7B">
        <w:rPr>
          <w:rFonts w:ascii="Times New Roman" w:hAnsi="Times New Roman" w:cs="Times New Roman"/>
          <w:iCs/>
          <w:color w:val="000000"/>
        </w:rPr>
        <w:t>How is this assessment aligned with CAEP standards, and other related standards (</w:t>
      </w:r>
      <w:proofErr w:type="spellStart"/>
      <w:r w:rsidR="00FA3F42" w:rsidRPr="00F24A7B">
        <w:rPr>
          <w:rFonts w:ascii="Times New Roman" w:hAnsi="Times New Roman" w:cs="Times New Roman"/>
          <w:iCs/>
          <w:color w:val="000000"/>
        </w:rPr>
        <w:t>I</w:t>
      </w:r>
      <w:r w:rsidR="00FA13DA" w:rsidRPr="00F24A7B">
        <w:rPr>
          <w:rFonts w:ascii="Times New Roman" w:hAnsi="Times New Roman" w:cs="Times New Roman"/>
          <w:iCs/>
          <w:color w:val="000000"/>
        </w:rPr>
        <w:t>n</w:t>
      </w:r>
      <w:r w:rsidRPr="00F24A7B">
        <w:rPr>
          <w:rFonts w:ascii="Times New Roman" w:hAnsi="Times New Roman" w:cs="Times New Roman"/>
          <w:iCs/>
          <w:color w:val="000000"/>
        </w:rPr>
        <w:t>TASC</w:t>
      </w:r>
      <w:proofErr w:type="spellEnd"/>
      <w:r w:rsidRPr="00F24A7B">
        <w:rPr>
          <w:rFonts w:ascii="Times New Roman" w:hAnsi="Times New Roman" w:cs="Times New Roman"/>
          <w:iCs/>
          <w:color w:val="000000"/>
        </w:rPr>
        <w:t xml:space="preserve">, </w:t>
      </w:r>
      <w:proofErr w:type="gramStart"/>
      <w:r w:rsidRPr="00F24A7B">
        <w:rPr>
          <w:rFonts w:ascii="Times New Roman" w:hAnsi="Times New Roman" w:cs="Times New Roman"/>
          <w:iCs/>
          <w:color w:val="000000"/>
        </w:rPr>
        <w:t>etc.).</w:t>
      </w:r>
      <w:proofErr w:type="gramEnd"/>
    </w:p>
    <w:p w:rsidR="00F24A7B" w:rsidRPr="00F24A7B" w:rsidRDefault="00F24A7B" w:rsidP="00F24A7B">
      <w:pPr>
        <w:pStyle w:val="ListParagraph"/>
        <w:widowControl/>
        <w:autoSpaceDE w:val="0"/>
        <w:autoSpaceDN w:val="0"/>
        <w:adjustRightInd w:val="0"/>
        <w:spacing w:after="0" w:line="240" w:lineRule="auto"/>
        <w:ind w:left="1080"/>
        <w:rPr>
          <w:rFonts w:ascii="Times New Roman" w:hAnsi="Times New Roman" w:cs="Times New Roman"/>
          <w:i/>
          <w:iCs/>
          <w:color w:val="000000"/>
        </w:rPr>
      </w:pPr>
    </w:p>
    <w:p w:rsidR="00CA31B1" w:rsidRPr="0015424F" w:rsidRDefault="00CA31B1" w:rsidP="00CA31B1">
      <w:pPr>
        <w:pStyle w:val="ListParagraph"/>
        <w:widowControl/>
        <w:autoSpaceDE w:val="0"/>
        <w:autoSpaceDN w:val="0"/>
        <w:adjustRightInd w:val="0"/>
        <w:spacing w:after="0" w:line="240" w:lineRule="auto"/>
        <w:ind w:left="1080"/>
        <w:rPr>
          <w:rFonts w:ascii="Times New Roman" w:hAnsi="Times New Roman" w:cs="Times New Roman"/>
          <w:i/>
          <w:iCs/>
          <w:color w:val="000000"/>
        </w:rPr>
      </w:pPr>
    </w:p>
    <w:p w:rsidR="00204BE5" w:rsidRPr="0015424F" w:rsidRDefault="00682DF4" w:rsidP="00204BE5">
      <w:pPr>
        <w:pStyle w:val="ListParagraph"/>
        <w:widowControl/>
        <w:numPr>
          <w:ilvl w:val="0"/>
          <w:numId w:val="1"/>
        </w:numPr>
        <w:autoSpaceDE w:val="0"/>
        <w:autoSpaceDN w:val="0"/>
        <w:adjustRightInd w:val="0"/>
        <w:spacing w:after="0" w:line="240" w:lineRule="auto"/>
        <w:rPr>
          <w:rFonts w:ascii="Times New Roman" w:hAnsi="Times New Roman" w:cs="Times New Roman"/>
          <w:i/>
          <w:color w:val="000000"/>
        </w:rPr>
      </w:pPr>
      <w:r w:rsidRPr="0015424F">
        <w:rPr>
          <w:rFonts w:ascii="Times New Roman" w:hAnsi="Times New Roman" w:cs="Times New Roman"/>
          <w:b/>
          <w:bCs/>
          <w:color w:val="000000"/>
        </w:rPr>
        <w:t>HOW THE ASSESSMENT</w:t>
      </w:r>
      <w:r w:rsidR="00CA31B1" w:rsidRPr="0015424F">
        <w:rPr>
          <w:rFonts w:ascii="Times New Roman" w:hAnsi="Times New Roman" w:cs="Times New Roman"/>
          <w:b/>
          <w:bCs/>
          <w:color w:val="000000"/>
        </w:rPr>
        <w:t xml:space="preserve"> </w:t>
      </w:r>
      <w:r w:rsidR="0015424F">
        <w:rPr>
          <w:rFonts w:ascii="Times New Roman" w:hAnsi="Times New Roman" w:cs="Times New Roman"/>
          <w:b/>
          <w:bCs/>
          <w:color w:val="000000"/>
        </w:rPr>
        <w:t>WAS</w:t>
      </w:r>
      <w:r w:rsidR="00CA31B1" w:rsidRPr="0015424F">
        <w:rPr>
          <w:rFonts w:ascii="Times New Roman" w:hAnsi="Times New Roman" w:cs="Times New Roman"/>
          <w:b/>
          <w:bCs/>
          <w:color w:val="000000"/>
        </w:rPr>
        <w:t xml:space="preserve"> </w:t>
      </w:r>
      <w:r w:rsidR="005C5D32" w:rsidRPr="0015424F">
        <w:rPr>
          <w:rFonts w:ascii="Times New Roman" w:hAnsi="Times New Roman" w:cs="Times New Roman"/>
          <w:b/>
          <w:bCs/>
          <w:color w:val="000000"/>
        </w:rPr>
        <w:t xml:space="preserve">CONSTRUCTED </w:t>
      </w:r>
      <w:r w:rsidR="00CA31B1" w:rsidRPr="0015424F">
        <w:rPr>
          <w:rFonts w:ascii="Times New Roman" w:hAnsi="Times New Roman" w:cs="Times New Roman"/>
          <w:b/>
          <w:bCs/>
          <w:color w:val="000000"/>
        </w:rPr>
        <w:t xml:space="preserve">-- </w:t>
      </w:r>
      <w:r w:rsidR="00CA31B1" w:rsidRPr="0015424F">
        <w:rPr>
          <w:rFonts w:ascii="Times New Roman" w:hAnsi="Times New Roman" w:cs="Times New Roman"/>
          <w:b/>
          <w:bCs/>
          <w:i/>
          <w:color w:val="000000"/>
        </w:rPr>
        <w:t xml:space="preserve">note: please refer to CAEP standards to answer the following questions. </w:t>
      </w:r>
      <w:r w:rsidR="003741C8" w:rsidRPr="0015424F">
        <w:rPr>
          <w:rFonts w:ascii="Times New Roman" w:hAnsi="Times New Roman" w:cs="Times New Roman"/>
          <w:b/>
          <w:bCs/>
          <w:i/>
          <w:color w:val="000000"/>
        </w:rPr>
        <w:t xml:space="preserve">– Please check the appropriate box. </w:t>
      </w:r>
    </w:p>
    <w:p w:rsidR="00B62141" w:rsidRPr="0015424F" w:rsidRDefault="00B62141" w:rsidP="00CA31B1">
      <w:pPr>
        <w:pStyle w:val="ListParagraph"/>
        <w:widowControl/>
        <w:autoSpaceDE w:val="0"/>
        <w:autoSpaceDN w:val="0"/>
        <w:adjustRightInd w:val="0"/>
        <w:spacing w:after="0" w:line="240" w:lineRule="auto"/>
        <w:ind w:left="1080"/>
        <w:rPr>
          <w:rFonts w:ascii="Times New Roman" w:hAnsi="Times New Roman" w:cs="Times New Roman"/>
          <w:color w:val="000000"/>
        </w:rPr>
      </w:pPr>
    </w:p>
    <w:tbl>
      <w:tblPr>
        <w:tblStyle w:val="TableGrid"/>
        <w:tblW w:w="0" w:type="auto"/>
        <w:tblInd w:w="468" w:type="dxa"/>
        <w:tblLook w:val="04A0" w:firstRow="1" w:lastRow="0" w:firstColumn="1" w:lastColumn="0" w:noHBand="0" w:noVBand="1"/>
      </w:tblPr>
      <w:tblGrid>
        <w:gridCol w:w="9064"/>
        <w:gridCol w:w="629"/>
        <w:gridCol w:w="629"/>
      </w:tblGrid>
      <w:tr w:rsidR="008C60FF" w:rsidRPr="0015424F" w:rsidTr="008C60FF">
        <w:trPr>
          <w:trHeight w:val="350"/>
        </w:trPr>
        <w:tc>
          <w:tcPr>
            <w:tcW w:w="9180" w:type="dxa"/>
          </w:tcPr>
          <w:p w:rsidR="008C60FF" w:rsidRPr="0015424F" w:rsidRDefault="008F0CC7" w:rsidP="00CA31B1">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C</w:t>
            </w:r>
            <w:r w:rsidR="008C60FF" w:rsidRPr="0015424F">
              <w:rPr>
                <w:rFonts w:ascii="Times New Roman" w:hAnsi="Times New Roman" w:cs="Times New Roman"/>
                <w:color w:val="000000"/>
              </w:rPr>
              <w:t>riteria</w:t>
            </w:r>
          </w:p>
        </w:tc>
        <w:tc>
          <w:tcPr>
            <w:tcW w:w="630" w:type="dxa"/>
          </w:tcPr>
          <w:p w:rsidR="008C60FF" w:rsidRPr="0015424F" w:rsidRDefault="008C60FF" w:rsidP="00CA31B1">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Yes</w:t>
            </w:r>
          </w:p>
        </w:tc>
        <w:tc>
          <w:tcPr>
            <w:tcW w:w="630" w:type="dxa"/>
          </w:tcPr>
          <w:p w:rsidR="008C60FF" w:rsidRPr="0015424F" w:rsidRDefault="008C60FF" w:rsidP="00CA31B1">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No*</w:t>
            </w:r>
          </w:p>
        </w:tc>
      </w:tr>
      <w:tr w:rsidR="008C60FF" w:rsidRPr="0015424F" w:rsidTr="008C60FF">
        <w:tc>
          <w:tcPr>
            <w:tcW w:w="9180" w:type="dxa"/>
          </w:tcPr>
          <w:p w:rsidR="008C60FF" w:rsidRPr="0015424F" w:rsidRDefault="008C60FF" w:rsidP="00B62141">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The assessment/rubric is aligned with CAEP Standards, with specific points of reference noted.</w:t>
            </w:r>
            <w:r w:rsidR="0015424F">
              <w:rPr>
                <w:rFonts w:ascii="Times New Roman" w:hAnsi="Times New Roman" w:cs="Times New Roman"/>
                <w:color w:val="000000"/>
              </w:rPr>
              <w:br/>
            </w:r>
            <w:r w:rsidRPr="0015424F">
              <w:rPr>
                <w:rFonts w:ascii="Times New Roman" w:hAnsi="Times New Roman" w:cs="Times New Roman"/>
                <w:color w:val="000000"/>
              </w:rPr>
              <w:t xml:space="preserve"> </w:t>
            </w:r>
          </w:p>
        </w:tc>
        <w:sdt>
          <w:sdtPr>
            <w:rPr>
              <w:rFonts w:ascii="Times New Roman" w:hAnsi="Times New Roman" w:cs="Times New Roman"/>
              <w:color w:val="000000"/>
            </w:rPr>
            <w:id w:val="-208275291"/>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56054120"/>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9E0B0B">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 xml:space="preserve">This assessment/rubric/both are congruent with the complexity, cognitive demands, and skill requirements described in the CAEP Standards (e.g., create, evaluate, analyze, &amp; apply). For example, when a standard requires candidates’ students to “demonstrate” problem solving, then the assessment item is specific to students’ application of knowledge to solve problems. </w:t>
            </w:r>
            <w:r w:rsidR="0015424F">
              <w:rPr>
                <w:rFonts w:ascii="Times New Roman" w:hAnsi="Times New Roman" w:cs="Times New Roman"/>
                <w:color w:val="000000"/>
              </w:rPr>
              <w:br/>
            </w:r>
          </w:p>
        </w:tc>
        <w:sdt>
          <w:sdtPr>
            <w:rPr>
              <w:rFonts w:ascii="Times New Roman" w:hAnsi="Times New Roman" w:cs="Times New Roman"/>
              <w:color w:val="000000"/>
            </w:rPr>
            <w:id w:val="-1612962878"/>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69996636"/>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9E0B0B">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 xml:space="preserve">The level of respondent (candidate) effort required, or the difficulty or degree of challenge of the assessment, is consistent with </w:t>
            </w:r>
            <w:r w:rsidR="002C4CA9">
              <w:rPr>
                <w:rFonts w:ascii="Times New Roman" w:hAnsi="Times New Roman" w:cs="Times New Roman"/>
                <w:color w:val="000000"/>
              </w:rPr>
              <w:t xml:space="preserve">CAEP </w:t>
            </w:r>
            <w:r w:rsidRPr="0015424F">
              <w:rPr>
                <w:rFonts w:ascii="Times New Roman" w:hAnsi="Times New Roman" w:cs="Times New Roman"/>
                <w:color w:val="000000"/>
              </w:rPr>
              <w:t>Standards and reasonable for candidates who are making appropriate progress toward being ready to teach or to take on other professional educator responsibilities.</w:t>
            </w:r>
            <w:r w:rsidR="0015424F">
              <w:rPr>
                <w:rFonts w:ascii="Times New Roman" w:hAnsi="Times New Roman" w:cs="Times New Roman"/>
                <w:color w:val="000000"/>
              </w:rPr>
              <w:br/>
            </w:r>
          </w:p>
        </w:tc>
        <w:sdt>
          <w:sdtPr>
            <w:rPr>
              <w:rFonts w:ascii="Times New Roman" w:hAnsi="Times New Roman" w:cs="Times New Roman"/>
              <w:color w:val="000000"/>
            </w:rPr>
            <w:id w:val="-1103645214"/>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82946564"/>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9E0B0B">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 xml:space="preserve">Instructions to candidates for completing the instrument have been reviewed for clarity. Instructions provided to candidates about what they are expected to do are informative and unambiguous.  </w:t>
            </w:r>
            <w:r w:rsidR="0015424F">
              <w:rPr>
                <w:rFonts w:ascii="Times New Roman" w:hAnsi="Times New Roman" w:cs="Times New Roman"/>
                <w:color w:val="000000"/>
              </w:rPr>
              <w:br/>
            </w:r>
          </w:p>
        </w:tc>
        <w:sdt>
          <w:sdtPr>
            <w:rPr>
              <w:rFonts w:ascii="Times New Roman" w:hAnsi="Times New Roman" w:cs="Times New Roman"/>
              <w:color w:val="000000"/>
            </w:rPr>
            <w:id w:val="2137445414"/>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29963901"/>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F0CC7">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 xml:space="preserve">A current version of the assessment is electronically available in </w:t>
            </w:r>
            <w:r w:rsidR="00FA3F42">
              <w:rPr>
                <w:rFonts w:ascii="Times New Roman" w:hAnsi="Times New Roman" w:cs="Times New Roman"/>
                <w:color w:val="000000"/>
              </w:rPr>
              <w:t>the quality assurance data</w:t>
            </w:r>
            <w:r w:rsidR="008F0CC7" w:rsidRPr="0015424F">
              <w:rPr>
                <w:rFonts w:ascii="Times New Roman" w:hAnsi="Times New Roman" w:cs="Times New Roman"/>
                <w:color w:val="000000"/>
              </w:rPr>
              <w:t xml:space="preserve"> system</w:t>
            </w:r>
            <w:r w:rsidR="00FA3F42">
              <w:rPr>
                <w:rFonts w:ascii="Times New Roman" w:hAnsi="Times New Roman" w:cs="Times New Roman"/>
                <w:color w:val="000000"/>
              </w:rPr>
              <w:t xml:space="preserve"> (Tk20 </w:t>
            </w:r>
            <w:r w:rsidR="002C4CA9">
              <w:rPr>
                <w:rFonts w:ascii="Times New Roman" w:hAnsi="Times New Roman" w:cs="Times New Roman"/>
                <w:color w:val="000000"/>
              </w:rPr>
              <w:t>by</w:t>
            </w:r>
            <w:r w:rsidR="00FA3F42">
              <w:rPr>
                <w:rFonts w:ascii="Times New Roman" w:hAnsi="Times New Roman" w:cs="Times New Roman"/>
                <w:color w:val="000000"/>
              </w:rPr>
              <w:t xml:space="preserve"> Watermark)</w:t>
            </w:r>
            <w:r w:rsidRPr="0015424F">
              <w:rPr>
                <w:rFonts w:ascii="Times New Roman" w:hAnsi="Times New Roman" w:cs="Times New Roman"/>
                <w:color w:val="000000"/>
              </w:rPr>
              <w:t xml:space="preserve"> to all faculty </w:t>
            </w:r>
            <w:r w:rsidR="008F0CC7" w:rsidRPr="0015424F">
              <w:rPr>
                <w:rFonts w:ascii="Times New Roman" w:hAnsi="Times New Roman" w:cs="Times New Roman"/>
                <w:color w:val="000000"/>
              </w:rPr>
              <w:t xml:space="preserve">responsible for application of this assessment.  </w:t>
            </w:r>
            <w:r w:rsidR="00FA3F42">
              <w:rPr>
                <w:rFonts w:ascii="Times New Roman" w:hAnsi="Times New Roman" w:cs="Times New Roman"/>
                <w:color w:val="000000"/>
              </w:rPr>
              <w:t>This ensures</w:t>
            </w:r>
            <w:r w:rsidR="008F0CC7" w:rsidRPr="0015424F">
              <w:rPr>
                <w:rFonts w:ascii="Times New Roman" w:hAnsi="Times New Roman" w:cs="Times New Roman"/>
                <w:color w:val="000000"/>
              </w:rPr>
              <w:t xml:space="preserve"> that</w:t>
            </w:r>
            <w:r w:rsidRPr="0015424F">
              <w:rPr>
                <w:rFonts w:ascii="Times New Roman" w:hAnsi="Times New Roman" w:cs="Times New Roman"/>
                <w:color w:val="000000"/>
              </w:rPr>
              <w:t xml:space="preserve"> all faculty and candidates are using the most recent, updated version.</w:t>
            </w:r>
            <w:r w:rsidR="0015424F">
              <w:rPr>
                <w:rFonts w:ascii="Times New Roman" w:hAnsi="Times New Roman" w:cs="Times New Roman"/>
                <w:color w:val="000000"/>
              </w:rPr>
              <w:br/>
            </w:r>
          </w:p>
        </w:tc>
        <w:sdt>
          <w:sdtPr>
            <w:rPr>
              <w:rFonts w:ascii="Times New Roman" w:hAnsi="Times New Roman" w:cs="Times New Roman"/>
              <w:color w:val="000000"/>
            </w:rPr>
            <w:id w:val="1089265318"/>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332449915"/>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9E0B0B">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 xml:space="preserve">The basis for judgment (i.e., what is “good enough” or “passing”) is made explicit </w:t>
            </w:r>
            <w:r w:rsidR="008F0CC7" w:rsidRPr="0015424F">
              <w:rPr>
                <w:rFonts w:ascii="Times New Roman" w:hAnsi="Times New Roman" w:cs="Times New Roman"/>
                <w:color w:val="000000"/>
              </w:rPr>
              <w:t xml:space="preserve">within the assessment </w:t>
            </w:r>
            <w:r w:rsidRPr="0015424F">
              <w:rPr>
                <w:rFonts w:ascii="Times New Roman" w:hAnsi="Times New Roman" w:cs="Times New Roman"/>
                <w:color w:val="000000"/>
              </w:rPr>
              <w:t>for respondents</w:t>
            </w:r>
            <w:r w:rsidR="000B47F9" w:rsidRPr="0015424F">
              <w:rPr>
                <w:rFonts w:ascii="Times New Roman" w:hAnsi="Times New Roman" w:cs="Times New Roman"/>
                <w:color w:val="000000"/>
              </w:rPr>
              <w:t xml:space="preserve"> when appropriate</w:t>
            </w:r>
            <w:r w:rsidRPr="0015424F">
              <w:rPr>
                <w:rFonts w:ascii="Times New Roman" w:hAnsi="Times New Roman" w:cs="Times New Roman"/>
                <w:color w:val="000000"/>
              </w:rPr>
              <w:t>.</w:t>
            </w:r>
            <w:r w:rsidR="0015424F">
              <w:rPr>
                <w:rFonts w:ascii="Times New Roman" w:hAnsi="Times New Roman" w:cs="Times New Roman"/>
                <w:color w:val="000000"/>
              </w:rPr>
              <w:br/>
            </w:r>
          </w:p>
        </w:tc>
        <w:sdt>
          <w:sdtPr>
            <w:rPr>
              <w:rFonts w:ascii="Times New Roman" w:hAnsi="Times New Roman" w:cs="Times New Roman"/>
              <w:color w:val="000000"/>
            </w:rPr>
            <w:id w:val="1301424735"/>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00347614"/>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9E0B0B">
            <w:pPr>
              <w:pStyle w:val="ListParagraph"/>
              <w:widowControl/>
              <w:numPr>
                <w:ilvl w:val="0"/>
                <w:numId w:val="11"/>
              </w:numPr>
              <w:autoSpaceDE w:val="0"/>
              <w:autoSpaceDN w:val="0"/>
              <w:adjustRightInd w:val="0"/>
              <w:ind w:left="360"/>
              <w:rPr>
                <w:rFonts w:ascii="Times New Roman" w:hAnsi="Times New Roman" w:cs="Times New Roman"/>
                <w:color w:val="000000"/>
              </w:rPr>
            </w:pPr>
            <w:r w:rsidRPr="0015424F">
              <w:rPr>
                <w:rFonts w:ascii="Times New Roman" w:hAnsi="Times New Roman" w:cs="Times New Roman"/>
                <w:color w:val="000000"/>
              </w:rPr>
              <w:t>The basis for how this assessment score will be incorporated into the candidate’s grade has been commonly established and communicated to faculty and candidates</w:t>
            </w:r>
            <w:r w:rsidR="000B47F9" w:rsidRPr="0015424F">
              <w:rPr>
                <w:rFonts w:ascii="Times New Roman" w:hAnsi="Times New Roman" w:cs="Times New Roman"/>
                <w:color w:val="000000"/>
              </w:rPr>
              <w:t xml:space="preserve"> when appropriate</w:t>
            </w:r>
            <w:r w:rsidRPr="0015424F">
              <w:rPr>
                <w:rFonts w:ascii="Times New Roman" w:hAnsi="Times New Roman" w:cs="Times New Roman"/>
                <w:color w:val="000000"/>
              </w:rPr>
              <w:t xml:space="preserve">.  </w:t>
            </w:r>
            <w:r w:rsidR="0015424F">
              <w:rPr>
                <w:rFonts w:ascii="Times New Roman" w:hAnsi="Times New Roman" w:cs="Times New Roman"/>
                <w:color w:val="000000"/>
              </w:rPr>
              <w:br/>
            </w:r>
          </w:p>
        </w:tc>
        <w:sdt>
          <w:sdtPr>
            <w:rPr>
              <w:rFonts w:ascii="Times New Roman" w:hAnsi="Times New Roman" w:cs="Times New Roman"/>
              <w:color w:val="000000"/>
            </w:rPr>
            <w:id w:val="-1054624330"/>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095667804"/>
            <w14:checkbox>
              <w14:checked w14:val="0"/>
              <w14:checkedState w14:val="2612" w14:font="MS Gothic"/>
              <w14:uncheckedState w14:val="2610" w14:font="MS Gothic"/>
            </w14:checkbox>
          </w:sdtPr>
          <w:sdtEndPr/>
          <w:sdtContent>
            <w:tc>
              <w:tcPr>
                <w:tcW w:w="630" w:type="dxa"/>
              </w:tcPr>
              <w:p w:rsidR="008C60FF" w:rsidRPr="0015424F" w:rsidRDefault="002C4CA9" w:rsidP="00CA31B1">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bl>
    <w:p w:rsidR="00FE0A34" w:rsidRPr="00422A8A" w:rsidRDefault="003741C8" w:rsidP="0015424F">
      <w:pPr>
        <w:widowControl/>
        <w:autoSpaceDE w:val="0"/>
        <w:autoSpaceDN w:val="0"/>
        <w:adjustRightInd w:val="0"/>
        <w:spacing w:after="0" w:line="240" w:lineRule="auto"/>
        <w:rPr>
          <w:rFonts w:ascii="Times New Roman" w:hAnsi="Times New Roman" w:cs="Times New Roman"/>
          <w:b/>
          <w:i/>
          <w:color w:val="FF0000"/>
        </w:rPr>
      </w:pPr>
      <w:r w:rsidRPr="00422A8A">
        <w:rPr>
          <w:rFonts w:ascii="Times New Roman" w:hAnsi="Times New Roman" w:cs="Times New Roman"/>
          <w:b/>
          <w:color w:val="FF0000"/>
        </w:rPr>
        <w:br/>
      </w:r>
      <w:r w:rsidR="00881FFA" w:rsidRPr="00422A8A">
        <w:rPr>
          <w:rFonts w:ascii="Times New Roman" w:hAnsi="Times New Roman" w:cs="Times New Roman"/>
          <w:b/>
          <w:color w:val="FF0000"/>
        </w:rPr>
        <w:t xml:space="preserve">Note: </w:t>
      </w:r>
      <w:r w:rsidR="00881FFA" w:rsidRPr="00422A8A">
        <w:rPr>
          <w:rFonts w:ascii="Times New Roman" w:hAnsi="Times New Roman" w:cs="Times New Roman"/>
          <w:b/>
          <w:i/>
          <w:color w:val="FF0000"/>
        </w:rPr>
        <w:t>*If no is selected for any of the items above, please revise the assessment/rubric to mee</w:t>
      </w:r>
      <w:r w:rsidR="00FA3F42" w:rsidRPr="00422A8A">
        <w:rPr>
          <w:rFonts w:ascii="Times New Roman" w:hAnsi="Times New Roman" w:cs="Times New Roman"/>
          <w:b/>
          <w:i/>
          <w:color w:val="FF0000"/>
        </w:rPr>
        <w:t xml:space="preserve">t this requirement and resubmit OR provide a </w:t>
      </w:r>
      <w:r w:rsidR="00F24A7B" w:rsidRPr="00422A8A">
        <w:rPr>
          <w:rFonts w:ascii="Times New Roman" w:hAnsi="Times New Roman" w:cs="Times New Roman"/>
          <w:b/>
          <w:i/>
          <w:color w:val="FF0000"/>
        </w:rPr>
        <w:t xml:space="preserve">brief </w:t>
      </w:r>
      <w:r w:rsidR="00FA3F42" w:rsidRPr="00422A8A">
        <w:rPr>
          <w:rFonts w:ascii="Times New Roman" w:hAnsi="Times New Roman" w:cs="Times New Roman"/>
          <w:b/>
          <w:i/>
          <w:color w:val="FF0000"/>
        </w:rPr>
        <w:t xml:space="preserve">rationale why no is appropriate. </w:t>
      </w:r>
      <w:r w:rsidR="00FE0A34" w:rsidRPr="00422A8A">
        <w:rPr>
          <w:rFonts w:ascii="Times New Roman" w:hAnsi="Times New Roman" w:cs="Times New Roman"/>
          <w:b/>
          <w:i/>
          <w:color w:val="FF0000"/>
        </w:rPr>
        <w:br/>
      </w:r>
      <w:r w:rsidR="00FE0A34" w:rsidRPr="00422A8A">
        <w:rPr>
          <w:rFonts w:ascii="Times New Roman" w:hAnsi="Times New Roman" w:cs="Times New Roman"/>
          <w:b/>
          <w:i/>
          <w:color w:val="FF0000"/>
        </w:rPr>
        <w:br w:type="page"/>
      </w:r>
    </w:p>
    <w:p w:rsidR="00682704" w:rsidRPr="0015424F" w:rsidRDefault="00682DF4" w:rsidP="005C5D32">
      <w:pPr>
        <w:pStyle w:val="ListParagraph"/>
        <w:widowControl/>
        <w:numPr>
          <w:ilvl w:val="0"/>
          <w:numId w:val="1"/>
        </w:numPr>
        <w:autoSpaceDE w:val="0"/>
        <w:autoSpaceDN w:val="0"/>
        <w:adjustRightInd w:val="0"/>
        <w:spacing w:after="0" w:line="240" w:lineRule="auto"/>
        <w:rPr>
          <w:rFonts w:ascii="Times New Roman" w:hAnsi="Times New Roman" w:cs="Times New Roman"/>
          <w:color w:val="000000"/>
        </w:rPr>
      </w:pPr>
      <w:r w:rsidRPr="0015424F">
        <w:rPr>
          <w:rFonts w:ascii="Times New Roman" w:hAnsi="Times New Roman" w:cs="Times New Roman"/>
          <w:b/>
          <w:bCs/>
          <w:color w:val="000000"/>
        </w:rPr>
        <w:lastRenderedPageBreak/>
        <w:t>HOW THE ASSESSMENT</w:t>
      </w:r>
      <w:r w:rsidR="005C5D32" w:rsidRPr="0015424F">
        <w:rPr>
          <w:rFonts w:ascii="Times New Roman" w:hAnsi="Times New Roman" w:cs="Times New Roman"/>
          <w:b/>
          <w:bCs/>
          <w:color w:val="000000"/>
        </w:rPr>
        <w:t xml:space="preserve"> </w:t>
      </w:r>
      <w:r w:rsidRPr="0015424F">
        <w:rPr>
          <w:rFonts w:ascii="Times New Roman" w:hAnsi="Times New Roman" w:cs="Times New Roman"/>
          <w:b/>
          <w:bCs/>
          <w:color w:val="000000"/>
        </w:rPr>
        <w:t>IS</w:t>
      </w:r>
      <w:r w:rsidR="005C5D32" w:rsidRPr="0015424F">
        <w:rPr>
          <w:rFonts w:ascii="Times New Roman" w:hAnsi="Times New Roman" w:cs="Times New Roman"/>
          <w:b/>
          <w:bCs/>
          <w:color w:val="000000"/>
        </w:rPr>
        <w:t xml:space="preserve"> SCORED</w:t>
      </w:r>
      <w:r w:rsidR="00682704" w:rsidRPr="0015424F">
        <w:rPr>
          <w:rFonts w:ascii="Times New Roman" w:hAnsi="Times New Roman" w:cs="Times New Roman"/>
          <w:b/>
          <w:bCs/>
          <w:color w:val="000000"/>
        </w:rPr>
        <w:t xml:space="preserve"> – Rubric</w:t>
      </w:r>
    </w:p>
    <w:p w:rsidR="009E0B0B" w:rsidRPr="0015424F" w:rsidRDefault="009E0B0B" w:rsidP="00071F9E">
      <w:pPr>
        <w:pStyle w:val="ListParagraph"/>
        <w:widowControl/>
        <w:autoSpaceDE w:val="0"/>
        <w:autoSpaceDN w:val="0"/>
        <w:adjustRightInd w:val="0"/>
        <w:spacing w:after="0" w:line="240" w:lineRule="auto"/>
        <w:ind w:left="1080"/>
        <w:rPr>
          <w:rFonts w:ascii="Times New Roman" w:hAnsi="Times New Roman" w:cs="Times New Roman"/>
          <w:color w:val="000000"/>
        </w:rPr>
      </w:pPr>
    </w:p>
    <w:tbl>
      <w:tblPr>
        <w:tblStyle w:val="TableGrid"/>
        <w:tblW w:w="0" w:type="auto"/>
        <w:tblInd w:w="468" w:type="dxa"/>
        <w:tblLook w:val="04A0" w:firstRow="1" w:lastRow="0" w:firstColumn="1" w:lastColumn="0" w:noHBand="0" w:noVBand="1"/>
      </w:tblPr>
      <w:tblGrid>
        <w:gridCol w:w="9064"/>
        <w:gridCol w:w="629"/>
        <w:gridCol w:w="629"/>
      </w:tblGrid>
      <w:tr w:rsidR="008C60FF" w:rsidRPr="0015424F" w:rsidTr="008C60FF">
        <w:trPr>
          <w:trHeight w:val="350"/>
          <w:tblHeader/>
        </w:trPr>
        <w:tc>
          <w:tcPr>
            <w:tcW w:w="9180" w:type="dxa"/>
          </w:tcPr>
          <w:p w:rsidR="008C60FF" w:rsidRPr="0015424F" w:rsidRDefault="008C60FF" w:rsidP="00F67147">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Rubric criteria</w:t>
            </w:r>
          </w:p>
        </w:tc>
        <w:tc>
          <w:tcPr>
            <w:tcW w:w="630" w:type="dxa"/>
          </w:tcPr>
          <w:p w:rsidR="008C60FF" w:rsidRPr="0015424F" w:rsidRDefault="008C60FF" w:rsidP="00F67147">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Yes</w:t>
            </w:r>
          </w:p>
        </w:tc>
        <w:tc>
          <w:tcPr>
            <w:tcW w:w="630" w:type="dxa"/>
          </w:tcPr>
          <w:p w:rsidR="008C60FF" w:rsidRPr="0015424F" w:rsidRDefault="008C60FF" w:rsidP="00F67147">
            <w:pPr>
              <w:pStyle w:val="ListParagraph"/>
              <w:widowControl/>
              <w:autoSpaceDE w:val="0"/>
              <w:autoSpaceDN w:val="0"/>
              <w:adjustRightInd w:val="0"/>
              <w:ind w:left="0"/>
              <w:rPr>
                <w:rFonts w:ascii="Times New Roman" w:hAnsi="Times New Roman" w:cs="Times New Roman"/>
                <w:color w:val="000000"/>
              </w:rPr>
            </w:pPr>
            <w:r w:rsidRPr="0015424F">
              <w:rPr>
                <w:rFonts w:ascii="Times New Roman" w:hAnsi="Times New Roman" w:cs="Times New Roman"/>
                <w:color w:val="000000"/>
              </w:rPr>
              <w:t>No*</w:t>
            </w:r>
          </w:p>
        </w:tc>
      </w:tr>
      <w:tr w:rsidR="008C60FF" w:rsidRPr="0015424F" w:rsidTr="008C60FF">
        <w:tc>
          <w:tcPr>
            <w:tcW w:w="9180" w:type="dxa"/>
          </w:tcPr>
          <w:p w:rsidR="008C60FF" w:rsidRPr="0015424F" w:rsidRDefault="008C60FF" w:rsidP="008F0CC7">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 xml:space="preserve">There are </w:t>
            </w:r>
            <w:r w:rsidRPr="0015424F">
              <w:rPr>
                <w:rFonts w:ascii="Times New Roman" w:hAnsi="Times New Roman" w:cs="Times New Roman"/>
                <w:color w:val="000000"/>
                <w:u w:val="single"/>
              </w:rPr>
              <w:t>at least three</w:t>
            </w:r>
            <w:r w:rsidRPr="0015424F">
              <w:rPr>
                <w:rFonts w:ascii="Times New Roman" w:hAnsi="Times New Roman" w:cs="Times New Roman"/>
                <w:color w:val="000000"/>
              </w:rPr>
              <w:t xml:space="preserve"> p</w:t>
            </w:r>
            <w:r w:rsidR="000B47F9" w:rsidRPr="0015424F">
              <w:rPr>
                <w:rFonts w:ascii="Times New Roman" w:hAnsi="Times New Roman" w:cs="Times New Roman"/>
                <w:color w:val="000000"/>
              </w:rPr>
              <w:t>erformance levels</w:t>
            </w:r>
            <w:r w:rsidR="006152F2" w:rsidRPr="0015424F">
              <w:rPr>
                <w:rFonts w:ascii="Times New Roman" w:hAnsi="Times New Roman" w:cs="Times New Roman"/>
                <w:color w:val="000000"/>
              </w:rPr>
              <w:t xml:space="preserve"> represented on</w:t>
            </w:r>
            <w:r w:rsidRPr="0015424F">
              <w:rPr>
                <w:rFonts w:ascii="Times New Roman" w:hAnsi="Times New Roman" w:cs="Times New Roman"/>
                <w:color w:val="000000"/>
              </w:rPr>
              <w:t xml:space="preserve"> rubric</w:t>
            </w:r>
            <w:r w:rsidR="006152F2" w:rsidRPr="0015424F">
              <w:rPr>
                <w:rFonts w:ascii="Times New Roman" w:hAnsi="Times New Roman" w:cs="Times New Roman"/>
                <w:color w:val="000000"/>
              </w:rPr>
              <w:t xml:space="preserve"> forms</w:t>
            </w:r>
            <w:r w:rsidR="008F0CC7" w:rsidRPr="0015424F">
              <w:rPr>
                <w:rFonts w:ascii="Times New Roman" w:hAnsi="Times New Roman" w:cs="Times New Roman"/>
                <w:color w:val="000000"/>
              </w:rPr>
              <w:t xml:space="preserve"> (</w:t>
            </w:r>
            <w:r w:rsidRPr="0015424F">
              <w:rPr>
                <w:rFonts w:ascii="Times New Roman" w:hAnsi="Times New Roman" w:cs="Times New Roman"/>
                <w:color w:val="000000"/>
                <w:u w:val="single"/>
              </w:rPr>
              <w:t>not including</w:t>
            </w:r>
            <w:r w:rsidRPr="0015424F">
              <w:rPr>
                <w:rFonts w:ascii="Times New Roman" w:hAnsi="Times New Roman" w:cs="Times New Roman"/>
                <w:color w:val="000000"/>
              </w:rPr>
              <w:t xml:space="preserve"> a “no data” or “unobserved” category</w:t>
            </w:r>
            <w:r w:rsidR="008F0CC7" w:rsidRPr="0015424F">
              <w:rPr>
                <w:rFonts w:ascii="Times New Roman" w:hAnsi="Times New Roman" w:cs="Times New Roman"/>
                <w:color w:val="000000"/>
              </w:rPr>
              <w:t>). The EPP recommendation is four levels</w:t>
            </w:r>
            <w:r w:rsidRPr="0015424F">
              <w:rPr>
                <w:rFonts w:ascii="Times New Roman" w:hAnsi="Times New Roman" w:cs="Times New Roman"/>
                <w:color w:val="000000"/>
              </w:rPr>
              <w:t>.</w:t>
            </w:r>
            <w:r w:rsidR="0015424F">
              <w:rPr>
                <w:rFonts w:ascii="Times New Roman" w:hAnsi="Times New Roman" w:cs="Times New Roman"/>
                <w:color w:val="000000"/>
              </w:rPr>
              <w:br/>
            </w:r>
          </w:p>
        </w:tc>
        <w:sdt>
          <w:sdtPr>
            <w:rPr>
              <w:rFonts w:ascii="Times New Roman" w:hAnsi="Times New Roman" w:cs="Times New Roman"/>
              <w:color w:val="000000"/>
            </w:rPr>
            <w:id w:val="-628159236"/>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2031213600"/>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15424F" w:rsidRPr="0015424F" w:rsidRDefault="008C60FF" w:rsidP="0015424F">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A “no data” or “unobserved” category is included</w:t>
            </w:r>
            <w:r w:rsidR="000B47F9" w:rsidRPr="0015424F">
              <w:rPr>
                <w:rFonts w:ascii="Times New Roman" w:hAnsi="Times New Roman" w:cs="Times New Roman"/>
                <w:color w:val="000000"/>
              </w:rPr>
              <w:t xml:space="preserve"> when appropriate</w:t>
            </w:r>
            <w:r w:rsidRPr="0015424F">
              <w:rPr>
                <w:rFonts w:ascii="Times New Roman" w:hAnsi="Times New Roman" w:cs="Times New Roman"/>
                <w:color w:val="000000"/>
              </w:rPr>
              <w:t>.</w:t>
            </w:r>
            <w:r w:rsidR="0015424F">
              <w:rPr>
                <w:rFonts w:ascii="Times New Roman" w:hAnsi="Times New Roman" w:cs="Times New Roman"/>
                <w:color w:val="000000"/>
              </w:rPr>
              <w:br/>
            </w:r>
          </w:p>
        </w:tc>
        <w:sdt>
          <w:sdtPr>
            <w:rPr>
              <w:rFonts w:ascii="Times New Roman" w:hAnsi="Times New Roman" w:cs="Times New Roman"/>
              <w:color w:val="000000"/>
            </w:rPr>
            <w:id w:val="316620272"/>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639080824"/>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For this assessment</w:t>
            </w:r>
            <w:r w:rsidR="006152F2" w:rsidRPr="0015424F">
              <w:rPr>
                <w:rFonts w:ascii="Times New Roman" w:hAnsi="Times New Roman" w:cs="Times New Roman"/>
                <w:color w:val="000000"/>
              </w:rPr>
              <w:t>/rubric</w:t>
            </w:r>
            <w:r w:rsidRPr="0015424F">
              <w:rPr>
                <w:rFonts w:ascii="Times New Roman" w:hAnsi="Times New Roman" w:cs="Times New Roman"/>
                <w:color w:val="000000"/>
              </w:rPr>
              <w:t xml:space="preserve">, the items are aligned with </w:t>
            </w:r>
            <w:r w:rsidR="006152F2" w:rsidRPr="0015424F">
              <w:rPr>
                <w:rFonts w:ascii="Times New Roman" w:hAnsi="Times New Roman" w:cs="Times New Roman"/>
                <w:color w:val="000000"/>
              </w:rPr>
              <w:t xml:space="preserve">the </w:t>
            </w:r>
            <w:r w:rsidRPr="0015424F">
              <w:rPr>
                <w:rFonts w:ascii="Times New Roman" w:hAnsi="Times New Roman" w:cs="Times New Roman"/>
                <w:color w:val="000000"/>
              </w:rPr>
              <w:t>identified, overarching constructs</w:t>
            </w:r>
            <w:r w:rsidR="006152F2" w:rsidRPr="0015424F">
              <w:rPr>
                <w:rFonts w:ascii="Times New Roman" w:hAnsi="Times New Roman" w:cs="Times New Roman"/>
                <w:color w:val="000000"/>
              </w:rPr>
              <w:t xml:space="preserve"> which were determined in advance of the assessment/rubric development</w:t>
            </w:r>
            <w:r w:rsidRPr="0015424F">
              <w:rPr>
                <w:rFonts w:ascii="Times New Roman" w:hAnsi="Times New Roman" w:cs="Times New Roman"/>
                <w:color w:val="000000"/>
              </w:rPr>
              <w:t>.</w:t>
            </w:r>
          </w:p>
          <w:p w:rsidR="008C60FF" w:rsidRPr="0015424F" w:rsidRDefault="00FA13DA" w:rsidP="00FA13DA">
            <w:pPr>
              <w:pStyle w:val="ListParagraph"/>
              <w:widowControl/>
              <w:autoSpaceDE w:val="0"/>
              <w:autoSpaceDN w:val="0"/>
              <w:adjustRightInd w:val="0"/>
              <w:ind w:left="342" w:hanging="360"/>
              <w:rPr>
                <w:rFonts w:ascii="Times New Roman" w:hAnsi="Times New Roman" w:cs="Times New Roman"/>
                <w:color w:val="000000"/>
              </w:rPr>
            </w:pPr>
            <w:r>
              <w:rPr>
                <w:rFonts w:ascii="Times New Roman" w:hAnsi="Times New Roman" w:cs="Times New Roman"/>
                <w:color w:val="1F497D" w:themeColor="text2"/>
              </w:rPr>
              <w:t>Note:  It is appropriate for the construct to be measured in other assessments as well.  As an example, a</w:t>
            </w:r>
            <w:r w:rsidR="006152F2" w:rsidRPr="001A31B2">
              <w:rPr>
                <w:rFonts w:ascii="Times New Roman" w:hAnsi="Times New Roman" w:cs="Times New Roman"/>
                <w:color w:val="1F497D" w:themeColor="text2"/>
              </w:rPr>
              <w:t xml:space="preserve">n item on </w:t>
            </w:r>
            <w:r>
              <w:rPr>
                <w:rFonts w:ascii="Times New Roman" w:hAnsi="Times New Roman" w:cs="Times New Roman"/>
                <w:color w:val="1F497D" w:themeColor="text2"/>
              </w:rPr>
              <w:t>the assessment</w:t>
            </w:r>
            <w:r w:rsidR="008C60FF" w:rsidRPr="001A31B2">
              <w:rPr>
                <w:rFonts w:ascii="Times New Roman" w:hAnsi="Times New Roman" w:cs="Times New Roman"/>
                <w:color w:val="1F497D" w:themeColor="text2"/>
              </w:rPr>
              <w:t xml:space="preserve"> reads, “The candidate implements interdisciplinary approaches and multiple perspectives for teaching content.” This rubric item is used as </w:t>
            </w:r>
            <w:r>
              <w:rPr>
                <w:rFonts w:ascii="Times New Roman" w:hAnsi="Times New Roman" w:cs="Times New Roman"/>
                <w:color w:val="1F497D" w:themeColor="text2"/>
              </w:rPr>
              <w:t>a</w:t>
            </w:r>
            <w:r w:rsidR="008C60FF" w:rsidRPr="001A31B2">
              <w:rPr>
                <w:rFonts w:ascii="Times New Roman" w:hAnsi="Times New Roman" w:cs="Times New Roman"/>
                <w:color w:val="1F497D" w:themeColor="text2"/>
              </w:rPr>
              <w:t xml:space="preserve"> measure of the </w:t>
            </w:r>
            <w:r w:rsidR="006152F2" w:rsidRPr="001A31B2">
              <w:rPr>
                <w:rFonts w:ascii="Times New Roman" w:hAnsi="Times New Roman" w:cs="Times New Roman"/>
                <w:color w:val="1F497D" w:themeColor="text2"/>
              </w:rPr>
              <w:t xml:space="preserve">previously determined </w:t>
            </w:r>
            <w:r>
              <w:rPr>
                <w:rFonts w:ascii="Times New Roman" w:hAnsi="Times New Roman" w:cs="Times New Roman"/>
                <w:color w:val="1F497D" w:themeColor="text2"/>
              </w:rPr>
              <w:t xml:space="preserve">overarching </w:t>
            </w:r>
            <w:r w:rsidR="008C60FF" w:rsidRPr="001A31B2">
              <w:rPr>
                <w:rFonts w:ascii="Times New Roman" w:hAnsi="Times New Roman" w:cs="Times New Roman"/>
                <w:color w:val="1F497D" w:themeColor="text2"/>
              </w:rPr>
              <w:t xml:space="preserve">construct </w:t>
            </w:r>
            <w:r w:rsidR="008C60FF" w:rsidRPr="001A31B2">
              <w:rPr>
                <w:rFonts w:ascii="Times New Roman" w:hAnsi="Times New Roman" w:cs="Times New Roman"/>
                <w:b/>
                <w:color w:val="1F497D" w:themeColor="text2"/>
              </w:rPr>
              <w:t>Candidate Content Knowledge</w:t>
            </w:r>
            <w:r w:rsidR="006152F2" w:rsidRPr="001A31B2">
              <w:rPr>
                <w:rFonts w:ascii="Times New Roman" w:hAnsi="Times New Roman" w:cs="Times New Roman"/>
                <w:color w:val="1F497D" w:themeColor="text2"/>
              </w:rPr>
              <w:t xml:space="preserve">; even though there are </w:t>
            </w:r>
            <w:r>
              <w:rPr>
                <w:rFonts w:ascii="Times New Roman" w:hAnsi="Times New Roman" w:cs="Times New Roman"/>
                <w:color w:val="1F497D" w:themeColor="text2"/>
              </w:rPr>
              <w:t xml:space="preserve">likely other assessments </w:t>
            </w:r>
            <w:r w:rsidR="006152F2" w:rsidRPr="001A31B2">
              <w:rPr>
                <w:rFonts w:ascii="Times New Roman" w:hAnsi="Times New Roman" w:cs="Times New Roman"/>
                <w:color w:val="1F497D" w:themeColor="text2"/>
              </w:rPr>
              <w:t xml:space="preserve">in the EPP assessment system </w:t>
            </w:r>
            <w:r w:rsidR="008C60FF" w:rsidRPr="001A31B2">
              <w:rPr>
                <w:rFonts w:ascii="Times New Roman" w:hAnsi="Times New Roman" w:cs="Times New Roman"/>
                <w:color w:val="1F497D" w:themeColor="text2"/>
              </w:rPr>
              <w:t xml:space="preserve">that are collectively considered to measure </w:t>
            </w:r>
            <w:r w:rsidR="008C60FF" w:rsidRPr="001A31B2">
              <w:rPr>
                <w:rFonts w:ascii="Times New Roman" w:hAnsi="Times New Roman" w:cs="Times New Roman"/>
                <w:b/>
                <w:color w:val="1F497D" w:themeColor="text2"/>
              </w:rPr>
              <w:t>Candidate Content Knowledge</w:t>
            </w:r>
            <w:r w:rsidR="008C60FF" w:rsidRPr="001A31B2">
              <w:rPr>
                <w:rFonts w:ascii="Times New Roman" w:hAnsi="Times New Roman" w:cs="Times New Roman"/>
                <w:color w:val="1F497D" w:themeColor="text2"/>
              </w:rPr>
              <w:t>.</w:t>
            </w:r>
            <w:r w:rsidR="0015424F">
              <w:rPr>
                <w:rFonts w:ascii="Times New Roman" w:hAnsi="Times New Roman" w:cs="Times New Roman"/>
                <w:color w:val="000000"/>
              </w:rPr>
              <w:br/>
            </w:r>
          </w:p>
        </w:tc>
        <w:sdt>
          <w:sdtPr>
            <w:rPr>
              <w:rFonts w:ascii="Times New Roman" w:hAnsi="Times New Roman" w:cs="Times New Roman"/>
              <w:color w:val="000000"/>
            </w:rPr>
            <w:id w:val="-345721096"/>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349707776"/>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Levels are constructed in parallel with one another in terms of the attributes and descriptors used.</w:t>
            </w:r>
            <w:r w:rsidR="0015424F">
              <w:rPr>
                <w:rFonts w:ascii="Times New Roman" w:hAnsi="Times New Roman" w:cs="Times New Roman"/>
                <w:color w:val="000000"/>
              </w:rPr>
              <w:br/>
            </w:r>
          </w:p>
        </w:tc>
        <w:sdt>
          <w:sdtPr>
            <w:rPr>
              <w:rFonts w:ascii="Times New Roman" w:hAnsi="Times New Roman" w:cs="Times New Roman"/>
              <w:color w:val="000000"/>
            </w:rPr>
            <w:id w:val="-158776449"/>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457167543"/>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6152F2">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For each level of performance, attributes are described that are related to actual performance; attributes are not simply mechanical counts of particular attributes. (i.e., no frequency counts, no use of qualifiers like “som</w:t>
            </w:r>
            <w:r w:rsidR="0015424F">
              <w:rPr>
                <w:rFonts w:ascii="Times New Roman" w:hAnsi="Times New Roman" w:cs="Times New Roman"/>
                <w:color w:val="000000"/>
              </w:rPr>
              <w:t xml:space="preserve">etimes” or “most of the time”) </w:t>
            </w:r>
            <w:r w:rsidR="0015424F">
              <w:rPr>
                <w:rFonts w:ascii="Times New Roman" w:hAnsi="Times New Roman" w:cs="Times New Roman"/>
                <w:color w:val="000000"/>
              </w:rPr>
              <w:br/>
            </w:r>
          </w:p>
        </w:tc>
        <w:sdt>
          <w:sdtPr>
            <w:rPr>
              <w:rFonts w:ascii="Times New Roman" w:hAnsi="Times New Roman" w:cs="Times New Roman"/>
              <w:color w:val="000000"/>
            </w:rPr>
            <w:id w:val="1025139832"/>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73453141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 xml:space="preserve">Performance levels are qualitatively defined using specific criteria aligned with key attributes identified in the item, defining performance at each level and providing candidates with descriptive, actionable feedback on their performance. </w:t>
            </w:r>
            <w:r w:rsidR="008F0CC7" w:rsidRPr="0015424F">
              <w:rPr>
                <w:rFonts w:ascii="Times New Roman" w:hAnsi="Times New Roman" w:cs="Times New Roman"/>
                <w:color w:val="000000"/>
              </w:rPr>
              <w:t xml:space="preserve"> </w:t>
            </w:r>
            <w:r w:rsidRPr="0015424F">
              <w:rPr>
                <w:rFonts w:ascii="Times New Roman" w:hAnsi="Times New Roman" w:cs="Times New Roman"/>
                <w:color w:val="000000"/>
              </w:rPr>
              <w:t>Performance is described</w:t>
            </w:r>
            <w:r w:rsidR="0015424F">
              <w:rPr>
                <w:rFonts w:ascii="Times New Roman" w:hAnsi="Times New Roman" w:cs="Times New Roman"/>
                <w:color w:val="000000"/>
              </w:rPr>
              <w:t xml:space="preserve"> in observable behavior terms. </w:t>
            </w:r>
            <w:r w:rsidR="0015424F">
              <w:rPr>
                <w:rFonts w:ascii="Times New Roman" w:hAnsi="Times New Roman" w:cs="Times New Roman"/>
                <w:color w:val="000000"/>
              </w:rPr>
              <w:br/>
            </w:r>
          </w:p>
        </w:tc>
        <w:sdt>
          <w:sdtPr>
            <w:rPr>
              <w:rFonts w:ascii="Times New Roman" w:hAnsi="Times New Roman" w:cs="Times New Roman"/>
              <w:color w:val="000000"/>
            </w:rPr>
            <w:id w:val="18241127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14416528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If a less actionable term is used in the performance description (e.g., such as “engaged” or “appropriate,” as in “the candidate’s selected intervention is appropriate”), criteria are provided to define the use of the term in the context of the item.</w:t>
            </w:r>
            <w:r w:rsidR="0015424F">
              <w:rPr>
                <w:rFonts w:ascii="Times New Roman" w:hAnsi="Times New Roman" w:cs="Times New Roman"/>
                <w:color w:val="000000"/>
              </w:rPr>
              <w:br/>
            </w:r>
          </w:p>
        </w:tc>
        <w:sdt>
          <w:sdtPr>
            <w:rPr>
              <w:rFonts w:ascii="Times New Roman" w:hAnsi="Times New Roman" w:cs="Times New Roman"/>
              <w:color w:val="000000"/>
            </w:rPr>
            <w:id w:val="-343470546"/>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76862474"/>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 xml:space="preserve">There are an appropriate number of performance descriptors included in any given level to determine an accurate evaluation of candidate performance. </w:t>
            </w:r>
            <w:r w:rsidR="0015424F">
              <w:rPr>
                <w:rFonts w:ascii="Times New Roman" w:hAnsi="Times New Roman" w:cs="Times New Roman"/>
                <w:color w:val="000000"/>
              </w:rPr>
              <w:br/>
            </w:r>
          </w:p>
        </w:tc>
        <w:sdt>
          <w:sdtPr>
            <w:rPr>
              <w:rFonts w:ascii="Times New Roman" w:hAnsi="Times New Roman" w:cs="Times New Roman"/>
              <w:color w:val="000000"/>
            </w:rPr>
            <w:id w:val="1196049302"/>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717089480"/>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 xml:space="preserve">Scoring directions include language to the evaluator for how to score rubric indicators with multiple performance attributes. </w:t>
            </w:r>
          </w:p>
          <w:p w:rsidR="008C60FF" w:rsidRPr="0015424F" w:rsidRDefault="008C60FF" w:rsidP="008F0CC7">
            <w:pPr>
              <w:pStyle w:val="ListParagraph"/>
              <w:widowControl/>
              <w:autoSpaceDE w:val="0"/>
              <w:autoSpaceDN w:val="0"/>
              <w:adjustRightInd w:val="0"/>
              <w:ind w:left="342" w:hanging="360"/>
              <w:rPr>
                <w:rFonts w:ascii="Times New Roman" w:hAnsi="Times New Roman" w:cs="Times New Roman"/>
                <w:color w:val="000000"/>
              </w:rPr>
            </w:pPr>
            <w:r w:rsidRPr="0015424F">
              <w:rPr>
                <w:rFonts w:ascii="Times New Roman" w:hAnsi="Times New Roman" w:cs="Times New Roman"/>
                <w:color w:val="000000"/>
              </w:rPr>
              <w:t>For example, a rubric may include three performance attributes to define a level of performance. The candidate may be proficient on two of the three. How is the candidate rated</w:t>
            </w:r>
            <w:r w:rsidR="006152F2" w:rsidRPr="0015424F">
              <w:rPr>
                <w:rFonts w:ascii="Times New Roman" w:hAnsi="Times New Roman" w:cs="Times New Roman"/>
                <w:color w:val="000000"/>
              </w:rPr>
              <w:t xml:space="preserve"> overall</w:t>
            </w:r>
            <w:r w:rsidRPr="0015424F">
              <w:rPr>
                <w:rFonts w:ascii="Times New Roman" w:hAnsi="Times New Roman" w:cs="Times New Roman"/>
                <w:color w:val="000000"/>
              </w:rPr>
              <w:t xml:space="preserve">? This should be clearly explained or resolved by </w:t>
            </w:r>
            <w:r w:rsidR="008F0CC7" w:rsidRPr="0015424F">
              <w:rPr>
                <w:rFonts w:ascii="Times New Roman" w:hAnsi="Times New Roman" w:cs="Times New Roman"/>
                <w:color w:val="000000"/>
              </w:rPr>
              <w:t xml:space="preserve">detailed </w:t>
            </w:r>
            <w:r w:rsidRPr="0015424F">
              <w:rPr>
                <w:rFonts w:ascii="Times New Roman" w:hAnsi="Times New Roman" w:cs="Times New Roman"/>
                <w:color w:val="000000"/>
              </w:rPr>
              <w:t>indicators</w:t>
            </w:r>
            <w:r w:rsidR="008F0CC7" w:rsidRPr="0015424F">
              <w:rPr>
                <w:rFonts w:ascii="Times New Roman" w:hAnsi="Times New Roman" w:cs="Times New Roman"/>
                <w:color w:val="000000"/>
              </w:rPr>
              <w:t>’ descriptions</w:t>
            </w:r>
            <w:r w:rsidRPr="0015424F">
              <w:rPr>
                <w:rFonts w:ascii="Times New Roman" w:hAnsi="Times New Roman" w:cs="Times New Roman"/>
                <w:color w:val="000000"/>
              </w:rPr>
              <w:t xml:space="preserve">. </w:t>
            </w:r>
            <w:r w:rsidR="0015424F">
              <w:rPr>
                <w:rFonts w:ascii="Times New Roman" w:hAnsi="Times New Roman" w:cs="Times New Roman"/>
                <w:color w:val="000000"/>
              </w:rPr>
              <w:br/>
            </w:r>
          </w:p>
        </w:tc>
        <w:sdt>
          <w:sdtPr>
            <w:rPr>
              <w:rFonts w:ascii="Times New Roman" w:hAnsi="Times New Roman" w:cs="Times New Roman"/>
              <w:color w:val="000000"/>
            </w:rPr>
            <w:id w:val="146493070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787575181"/>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Headings</w:t>
            </w:r>
            <w:r w:rsidR="006152F2" w:rsidRPr="0015424F">
              <w:rPr>
                <w:rFonts w:ascii="Times New Roman" w:hAnsi="Times New Roman" w:cs="Times New Roman"/>
                <w:color w:val="000000"/>
              </w:rPr>
              <w:t>/instructions</w:t>
            </w:r>
            <w:r w:rsidRPr="0015424F">
              <w:rPr>
                <w:rFonts w:ascii="Times New Roman" w:hAnsi="Times New Roman" w:cs="Times New Roman"/>
                <w:color w:val="000000"/>
              </w:rPr>
              <w:t xml:space="preserve"> clearly describe which levels are acceptable and which are not acceptable.</w:t>
            </w:r>
            <w:r w:rsidR="0015424F">
              <w:rPr>
                <w:rFonts w:ascii="Times New Roman" w:hAnsi="Times New Roman" w:cs="Times New Roman"/>
                <w:color w:val="000000"/>
              </w:rPr>
              <w:br/>
            </w:r>
          </w:p>
        </w:tc>
        <w:sdt>
          <w:sdtPr>
            <w:rPr>
              <w:rFonts w:ascii="Times New Roman" w:hAnsi="Times New Roman" w:cs="Times New Roman"/>
              <w:color w:val="000000"/>
            </w:rPr>
            <w:id w:val="-770008694"/>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525087455"/>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It is clear which level represents exit proficiency (ready to practice)</w:t>
            </w:r>
            <w:r w:rsidR="008F0CC7" w:rsidRPr="0015424F">
              <w:rPr>
                <w:rFonts w:ascii="Times New Roman" w:hAnsi="Times New Roman" w:cs="Times New Roman"/>
                <w:color w:val="000000"/>
              </w:rPr>
              <w:t xml:space="preserve"> when appropriate</w:t>
            </w:r>
            <w:r w:rsidRPr="0015424F">
              <w:rPr>
                <w:rFonts w:ascii="Times New Roman" w:hAnsi="Times New Roman" w:cs="Times New Roman"/>
                <w:color w:val="000000"/>
              </w:rPr>
              <w:t>.</w:t>
            </w:r>
            <w:r w:rsidR="0015424F">
              <w:rPr>
                <w:rFonts w:ascii="Times New Roman" w:hAnsi="Times New Roman" w:cs="Times New Roman"/>
                <w:color w:val="000000"/>
              </w:rPr>
              <w:br/>
            </w:r>
          </w:p>
        </w:tc>
        <w:sdt>
          <w:sdtPr>
            <w:rPr>
              <w:rFonts w:ascii="Times New Roman" w:hAnsi="Times New Roman" w:cs="Times New Roman"/>
              <w:color w:val="000000"/>
            </w:rPr>
            <w:id w:val="136224752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632867469"/>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The performance levels are described in language that is readily understandable and can be easily communicated to broad audiences including educators, stakeholders, and school partners (i.e., not a lot of jargon or “</w:t>
            </w:r>
            <w:proofErr w:type="spellStart"/>
            <w:r w:rsidRPr="0015424F">
              <w:rPr>
                <w:rFonts w:ascii="Times New Roman" w:hAnsi="Times New Roman" w:cs="Times New Roman"/>
                <w:color w:val="000000"/>
              </w:rPr>
              <w:t>eduspeak</w:t>
            </w:r>
            <w:proofErr w:type="spellEnd"/>
            <w:r w:rsidRPr="0015424F">
              <w:rPr>
                <w:rFonts w:ascii="Times New Roman" w:hAnsi="Times New Roman" w:cs="Times New Roman"/>
                <w:color w:val="000000"/>
              </w:rPr>
              <w:t>”</w:t>
            </w:r>
            <w:r w:rsidR="008F0CC7" w:rsidRPr="0015424F">
              <w:rPr>
                <w:rFonts w:ascii="Times New Roman" w:hAnsi="Times New Roman" w:cs="Times New Roman"/>
                <w:color w:val="000000"/>
              </w:rPr>
              <w:t xml:space="preserve"> or ill-defined constructs</w:t>
            </w:r>
            <w:r w:rsidRPr="0015424F">
              <w:rPr>
                <w:rFonts w:ascii="Times New Roman" w:hAnsi="Times New Roman" w:cs="Times New Roman"/>
                <w:color w:val="000000"/>
              </w:rPr>
              <w:t xml:space="preserve">).  </w:t>
            </w:r>
            <w:r w:rsidR="0015424F">
              <w:rPr>
                <w:rFonts w:ascii="Times New Roman" w:hAnsi="Times New Roman" w:cs="Times New Roman"/>
                <w:color w:val="000000"/>
              </w:rPr>
              <w:br/>
            </w:r>
          </w:p>
        </w:tc>
        <w:sdt>
          <w:sdtPr>
            <w:rPr>
              <w:rFonts w:ascii="Times New Roman" w:hAnsi="Times New Roman" w:cs="Times New Roman"/>
              <w:color w:val="000000"/>
            </w:rPr>
            <w:id w:val="-876089005"/>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725556841"/>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Default="008C60FF" w:rsidP="008F0CC7">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Any special terms used are clearly defined</w:t>
            </w:r>
            <w:r w:rsidR="006152F2" w:rsidRPr="0015424F">
              <w:rPr>
                <w:rFonts w:ascii="Times New Roman" w:hAnsi="Times New Roman" w:cs="Times New Roman"/>
                <w:color w:val="000000"/>
              </w:rPr>
              <w:t xml:space="preserve"> in </w:t>
            </w:r>
            <w:r w:rsidR="008F0CC7" w:rsidRPr="0015424F">
              <w:rPr>
                <w:rFonts w:ascii="Times New Roman" w:hAnsi="Times New Roman" w:cs="Times New Roman"/>
                <w:color w:val="000000"/>
              </w:rPr>
              <w:t xml:space="preserve">the assessment or in </w:t>
            </w:r>
            <w:r w:rsidR="006152F2" w:rsidRPr="0015424F">
              <w:rPr>
                <w:rFonts w:ascii="Times New Roman" w:hAnsi="Times New Roman" w:cs="Times New Roman"/>
                <w:color w:val="000000"/>
              </w:rPr>
              <w:t>an attached glossary</w:t>
            </w:r>
            <w:r w:rsidRPr="0015424F">
              <w:rPr>
                <w:rFonts w:ascii="Times New Roman" w:hAnsi="Times New Roman" w:cs="Times New Roman"/>
                <w:color w:val="000000"/>
              </w:rPr>
              <w:t>.</w:t>
            </w:r>
            <w:r w:rsidR="0015424F">
              <w:rPr>
                <w:rFonts w:ascii="Times New Roman" w:hAnsi="Times New Roman" w:cs="Times New Roman"/>
                <w:color w:val="000000"/>
              </w:rPr>
              <w:br/>
            </w:r>
          </w:p>
          <w:p w:rsidR="00F24A7B" w:rsidRPr="0015424F" w:rsidRDefault="00F24A7B" w:rsidP="00F24A7B">
            <w:pPr>
              <w:pStyle w:val="ListParagraph"/>
              <w:widowControl/>
              <w:autoSpaceDE w:val="0"/>
              <w:autoSpaceDN w:val="0"/>
              <w:adjustRightInd w:val="0"/>
              <w:ind w:left="342"/>
              <w:rPr>
                <w:rFonts w:ascii="Times New Roman" w:hAnsi="Times New Roman" w:cs="Times New Roman"/>
                <w:color w:val="000000"/>
              </w:rPr>
            </w:pPr>
          </w:p>
        </w:tc>
        <w:sdt>
          <w:sdtPr>
            <w:rPr>
              <w:rFonts w:ascii="Times New Roman" w:hAnsi="Times New Roman" w:cs="Times New Roman"/>
              <w:color w:val="000000"/>
            </w:rPr>
            <w:id w:val="-2118209502"/>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668520995"/>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8C60FF" w:rsidP="006152F2">
            <w:pPr>
              <w:pStyle w:val="ListParagraph"/>
              <w:widowControl/>
              <w:numPr>
                <w:ilvl w:val="0"/>
                <w:numId w:val="11"/>
              </w:numPr>
              <w:autoSpaceDE w:val="0"/>
              <w:autoSpaceDN w:val="0"/>
              <w:adjustRightInd w:val="0"/>
              <w:ind w:left="342"/>
              <w:rPr>
                <w:rFonts w:ascii="Times New Roman" w:hAnsi="Times New Roman" w:cs="Times New Roman"/>
                <w:i/>
                <w:color w:val="000000"/>
              </w:rPr>
            </w:pPr>
            <w:r w:rsidRPr="0015424F">
              <w:rPr>
                <w:rFonts w:ascii="Times New Roman" w:hAnsi="Times New Roman" w:cs="Times New Roman"/>
                <w:color w:val="000000"/>
              </w:rPr>
              <w:lastRenderedPageBreak/>
              <w:t>Are mu</w:t>
            </w:r>
            <w:r w:rsidR="006152F2" w:rsidRPr="0015424F">
              <w:rPr>
                <w:rFonts w:ascii="Times New Roman" w:hAnsi="Times New Roman" w:cs="Times New Roman"/>
                <w:color w:val="000000"/>
              </w:rPr>
              <w:t xml:space="preserve">ltiple raters/scorers </w:t>
            </w:r>
            <w:r w:rsidRPr="0015424F">
              <w:rPr>
                <w:rFonts w:ascii="Times New Roman" w:hAnsi="Times New Roman" w:cs="Times New Roman"/>
                <w:color w:val="000000"/>
              </w:rPr>
              <w:t>utilized for this assessment/rubric? (i.e., is more than one person using this rubric to evaluate candidate performance in a given semester).</w:t>
            </w:r>
            <w:r w:rsidR="006152F2" w:rsidRPr="0015424F">
              <w:rPr>
                <w:rFonts w:ascii="Times New Roman" w:hAnsi="Times New Roman" w:cs="Times New Roman"/>
                <w:color w:val="000000"/>
              </w:rPr>
              <w:t xml:space="preserve"> </w:t>
            </w:r>
            <w:r w:rsidRPr="0015424F">
              <w:rPr>
                <w:rFonts w:ascii="Times New Roman" w:hAnsi="Times New Roman" w:cs="Times New Roman"/>
                <w:i/>
                <w:color w:val="000000"/>
              </w:rPr>
              <w:t xml:space="preserve">(Please be aware that the next phase in this work will include developing training modules/materials for rater scoring). </w:t>
            </w:r>
            <w:r w:rsidR="0015424F">
              <w:rPr>
                <w:rFonts w:ascii="Times New Roman" w:hAnsi="Times New Roman" w:cs="Times New Roman"/>
                <w:i/>
                <w:color w:val="000000"/>
              </w:rPr>
              <w:br/>
            </w:r>
          </w:p>
        </w:tc>
        <w:sdt>
          <w:sdtPr>
            <w:rPr>
              <w:rFonts w:ascii="Times New Roman" w:hAnsi="Times New Roman" w:cs="Times New Roman"/>
              <w:color w:val="000000"/>
            </w:rPr>
            <w:id w:val="1366492743"/>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49377186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6152F2" w:rsidP="0015424F">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T</w:t>
            </w:r>
            <w:r w:rsidR="008C60FF" w:rsidRPr="0015424F">
              <w:rPr>
                <w:rFonts w:ascii="Times New Roman" w:hAnsi="Times New Roman" w:cs="Times New Roman"/>
                <w:color w:val="000000"/>
              </w:rPr>
              <w:t xml:space="preserve">he candidate’s final score on the assessment is clearly explained and is fair and reasonable. </w:t>
            </w:r>
            <w:r w:rsidR="0015424F">
              <w:rPr>
                <w:rFonts w:ascii="Times New Roman" w:hAnsi="Times New Roman" w:cs="Times New Roman"/>
                <w:color w:val="000000"/>
              </w:rPr>
              <w:t>If weighted scoring is</w:t>
            </w:r>
            <w:r w:rsidR="008C60FF" w:rsidRPr="0015424F">
              <w:rPr>
                <w:rFonts w:ascii="Times New Roman" w:hAnsi="Times New Roman" w:cs="Times New Roman"/>
                <w:color w:val="000000"/>
              </w:rPr>
              <w:t xml:space="preserve"> used, </w:t>
            </w:r>
            <w:r w:rsidR="0015424F">
              <w:rPr>
                <w:rFonts w:ascii="Times New Roman" w:hAnsi="Times New Roman" w:cs="Times New Roman"/>
                <w:color w:val="000000"/>
              </w:rPr>
              <w:t>weights</w:t>
            </w:r>
            <w:r w:rsidR="008C60FF" w:rsidRPr="0015424F">
              <w:rPr>
                <w:rFonts w:ascii="Times New Roman" w:hAnsi="Times New Roman" w:cs="Times New Roman"/>
                <w:color w:val="000000"/>
              </w:rPr>
              <w:t xml:space="preserve"> are </w:t>
            </w:r>
            <w:r w:rsidR="0015424F">
              <w:rPr>
                <w:rFonts w:ascii="Times New Roman" w:hAnsi="Times New Roman" w:cs="Times New Roman"/>
                <w:color w:val="000000"/>
              </w:rPr>
              <w:t>clearly explained and</w:t>
            </w:r>
            <w:r w:rsidR="008C60FF" w:rsidRPr="0015424F">
              <w:rPr>
                <w:rFonts w:ascii="Times New Roman" w:hAnsi="Times New Roman" w:cs="Times New Roman"/>
                <w:color w:val="000000"/>
              </w:rPr>
              <w:t xml:space="preserve"> justified. </w:t>
            </w:r>
            <w:r w:rsidR="0015424F">
              <w:rPr>
                <w:rFonts w:ascii="Times New Roman" w:hAnsi="Times New Roman" w:cs="Times New Roman"/>
                <w:color w:val="000000"/>
              </w:rPr>
              <w:br/>
            </w:r>
            <w:r w:rsidR="008C60FF" w:rsidRPr="0015424F">
              <w:rPr>
                <w:rFonts w:ascii="Times New Roman" w:hAnsi="Times New Roman" w:cs="Times New Roman"/>
                <w:color w:val="000000"/>
              </w:rPr>
              <w:t xml:space="preserve"> </w:t>
            </w:r>
          </w:p>
        </w:tc>
        <w:sdt>
          <w:sdtPr>
            <w:rPr>
              <w:rFonts w:ascii="Times New Roman" w:hAnsi="Times New Roman" w:cs="Times New Roman"/>
              <w:color w:val="000000"/>
            </w:rPr>
            <w:id w:val="-2127075839"/>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973054945"/>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r w:rsidR="008C60FF" w:rsidRPr="0015424F" w:rsidTr="008C60FF">
        <w:tc>
          <w:tcPr>
            <w:tcW w:w="9180" w:type="dxa"/>
          </w:tcPr>
          <w:p w:rsidR="008C60FF" w:rsidRPr="0015424F" w:rsidRDefault="006152F2" w:rsidP="00881FFA">
            <w:pPr>
              <w:pStyle w:val="ListParagraph"/>
              <w:widowControl/>
              <w:numPr>
                <w:ilvl w:val="0"/>
                <w:numId w:val="11"/>
              </w:numPr>
              <w:autoSpaceDE w:val="0"/>
              <w:autoSpaceDN w:val="0"/>
              <w:adjustRightInd w:val="0"/>
              <w:ind w:left="342"/>
              <w:rPr>
                <w:rFonts w:ascii="Times New Roman" w:hAnsi="Times New Roman" w:cs="Times New Roman"/>
                <w:color w:val="000000"/>
              </w:rPr>
            </w:pPr>
            <w:r w:rsidRPr="0015424F">
              <w:rPr>
                <w:rFonts w:ascii="Times New Roman" w:hAnsi="Times New Roman" w:cs="Times New Roman"/>
                <w:color w:val="000000"/>
              </w:rPr>
              <w:t>T</w:t>
            </w:r>
            <w:r w:rsidR="008C60FF" w:rsidRPr="0015424F">
              <w:rPr>
                <w:rFonts w:ascii="Times New Roman" w:hAnsi="Times New Roman" w:cs="Times New Roman"/>
                <w:color w:val="000000"/>
              </w:rPr>
              <w:t xml:space="preserve">here </w:t>
            </w:r>
            <w:r w:rsidRPr="0015424F">
              <w:rPr>
                <w:rFonts w:ascii="Times New Roman" w:hAnsi="Times New Roman" w:cs="Times New Roman"/>
                <w:color w:val="000000"/>
              </w:rPr>
              <w:t xml:space="preserve">is </w:t>
            </w:r>
            <w:r w:rsidR="008C60FF" w:rsidRPr="0015424F">
              <w:rPr>
                <w:rFonts w:ascii="Times New Roman" w:hAnsi="Times New Roman" w:cs="Times New Roman"/>
                <w:color w:val="000000"/>
              </w:rPr>
              <w:t xml:space="preserve">a procedure in place for providing the </w:t>
            </w:r>
            <w:r w:rsidRPr="0015424F">
              <w:rPr>
                <w:rFonts w:ascii="Times New Roman" w:hAnsi="Times New Roman" w:cs="Times New Roman"/>
                <w:color w:val="000000"/>
              </w:rPr>
              <w:t>score to the candidate.</w:t>
            </w:r>
            <w:r w:rsidR="008C60FF" w:rsidRPr="0015424F">
              <w:rPr>
                <w:rFonts w:ascii="Times New Roman" w:hAnsi="Times New Roman" w:cs="Times New Roman"/>
                <w:color w:val="000000"/>
              </w:rPr>
              <w:t xml:space="preserve">  </w:t>
            </w:r>
            <w:r w:rsidR="0015424F">
              <w:rPr>
                <w:rFonts w:ascii="Times New Roman" w:hAnsi="Times New Roman" w:cs="Times New Roman"/>
                <w:color w:val="000000"/>
              </w:rPr>
              <w:br/>
            </w:r>
          </w:p>
        </w:tc>
        <w:sdt>
          <w:sdtPr>
            <w:rPr>
              <w:rFonts w:ascii="Times New Roman" w:hAnsi="Times New Roman" w:cs="Times New Roman"/>
              <w:color w:val="000000"/>
            </w:rPr>
            <w:id w:val="447903878"/>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sdt>
          <w:sdtPr>
            <w:rPr>
              <w:rFonts w:ascii="Times New Roman" w:hAnsi="Times New Roman" w:cs="Times New Roman"/>
              <w:color w:val="000000"/>
            </w:rPr>
            <w:id w:val="-102266562"/>
            <w14:checkbox>
              <w14:checked w14:val="0"/>
              <w14:checkedState w14:val="2612" w14:font="MS Gothic"/>
              <w14:uncheckedState w14:val="2610" w14:font="MS Gothic"/>
            </w14:checkbox>
          </w:sdtPr>
          <w:sdtEndPr/>
          <w:sdtContent>
            <w:tc>
              <w:tcPr>
                <w:tcW w:w="630" w:type="dxa"/>
              </w:tcPr>
              <w:p w:rsidR="008C60FF" w:rsidRPr="0015424F" w:rsidRDefault="002C4CA9" w:rsidP="00F67147">
                <w:pPr>
                  <w:pStyle w:val="ListParagraph"/>
                  <w:widowControl/>
                  <w:autoSpaceDE w:val="0"/>
                  <w:autoSpaceDN w:val="0"/>
                  <w:adjustRightInd w:val="0"/>
                  <w:ind w:left="0"/>
                  <w:rPr>
                    <w:rFonts w:ascii="Times New Roman" w:hAnsi="Times New Roman" w:cs="Times New Roman"/>
                    <w:color w:val="000000"/>
                  </w:rPr>
                </w:pPr>
                <w:r>
                  <w:rPr>
                    <w:rFonts w:ascii="MS Gothic" w:eastAsia="MS Gothic" w:hAnsi="MS Gothic" w:cs="Times New Roman" w:hint="eastAsia"/>
                    <w:color w:val="000000"/>
                  </w:rPr>
                  <w:t>☐</w:t>
                </w:r>
              </w:p>
            </w:tc>
          </w:sdtContent>
        </w:sdt>
      </w:tr>
    </w:tbl>
    <w:p w:rsidR="009E0B0B" w:rsidRPr="0015424F" w:rsidRDefault="009E0B0B" w:rsidP="00071F9E">
      <w:pPr>
        <w:pStyle w:val="ListParagraph"/>
        <w:widowControl/>
        <w:autoSpaceDE w:val="0"/>
        <w:autoSpaceDN w:val="0"/>
        <w:adjustRightInd w:val="0"/>
        <w:spacing w:after="0" w:line="240" w:lineRule="auto"/>
        <w:ind w:left="1080"/>
        <w:rPr>
          <w:rFonts w:ascii="Times New Roman" w:hAnsi="Times New Roman" w:cs="Times New Roman"/>
          <w:color w:val="000000"/>
        </w:rPr>
      </w:pPr>
    </w:p>
    <w:p w:rsidR="001B14D2" w:rsidRPr="0015424F" w:rsidRDefault="001B14D2" w:rsidP="001A31B2">
      <w:pPr>
        <w:widowControl/>
        <w:autoSpaceDE w:val="0"/>
        <w:autoSpaceDN w:val="0"/>
        <w:adjustRightInd w:val="0"/>
        <w:spacing w:after="0" w:line="240" w:lineRule="auto"/>
        <w:ind w:left="720"/>
        <w:rPr>
          <w:rFonts w:ascii="Times New Roman" w:hAnsi="Times New Roman" w:cs="Times New Roman"/>
          <w:b/>
          <w:i/>
          <w:color w:val="FF0000"/>
        </w:rPr>
      </w:pPr>
      <w:r w:rsidRPr="0015424F">
        <w:rPr>
          <w:rFonts w:ascii="Times New Roman" w:hAnsi="Times New Roman" w:cs="Times New Roman"/>
          <w:b/>
          <w:color w:val="FF0000"/>
        </w:rPr>
        <w:t xml:space="preserve">Note: </w:t>
      </w:r>
      <w:r w:rsidRPr="0015424F">
        <w:rPr>
          <w:rFonts w:ascii="Times New Roman" w:hAnsi="Times New Roman" w:cs="Times New Roman"/>
          <w:b/>
          <w:i/>
          <w:color w:val="FF0000"/>
          <w:sz w:val="18"/>
          <w:szCs w:val="18"/>
        </w:rPr>
        <w:t>*If no is selected for any of the items above, please revise the assessment/rubric to meet</w:t>
      </w:r>
      <w:r w:rsidR="001A31B2">
        <w:rPr>
          <w:rFonts w:ascii="Times New Roman" w:hAnsi="Times New Roman" w:cs="Times New Roman"/>
          <w:b/>
          <w:i/>
          <w:color w:val="FF0000"/>
          <w:sz w:val="18"/>
          <w:szCs w:val="18"/>
        </w:rPr>
        <w:t xml:space="preserve"> this requirement and resubmit OR provide a </w:t>
      </w:r>
      <w:r w:rsidR="00F24A7B">
        <w:rPr>
          <w:rFonts w:ascii="Times New Roman" w:hAnsi="Times New Roman" w:cs="Times New Roman"/>
          <w:b/>
          <w:i/>
          <w:color w:val="FF0000"/>
          <w:sz w:val="18"/>
          <w:szCs w:val="18"/>
        </w:rPr>
        <w:t xml:space="preserve">brief </w:t>
      </w:r>
      <w:r w:rsidR="001A31B2">
        <w:rPr>
          <w:rFonts w:ascii="Times New Roman" w:hAnsi="Times New Roman" w:cs="Times New Roman"/>
          <w:b/>
          <w:i/>
          <w:color w:val="FF0000"/>
          <w:sz w:val="18"/>
          <w:szCs w:val="18"/>
        </w:rPr>
        <w:t>rationale why no is appropriate.</w:t>
      </w:r>
    </w:p>
    <w:sectPr w:rsidR="001B14D2" w:rsidRPr="0015424F" w:rsidSect="00FA13DA">
      <w:footerReference w:type="default" r:id="rId7"/>
      <w:pgSz w:w="12240" w:h="15840"/>
      <w:pgMar w:top="720" w:right="720" w:bottom="45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A75" w:rsidRDefault="004F1A75" w:rsidP="002D3F00">
      <w:pPr>
        <w:spacing w:after="0" w:line="240" w:lineRule="auto"/>
      </w:pPr>
      <w:r>
        <w:separator/>
      </w:r>
    </w:p>
  </w:endnote>
  <w:endnote w:type="continuationSeparator" w:id="0">
    <w:p w:rsidR="004F1A75" w:rsidRDefault="004F1A75" w:rsidP="002D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16806"/>
      <w:docPartObj>
        <w:docPartGallery w:val="Page Numbers (Bottom of Page)"/>
        <w:docPartUnique/>
      </w:docPartObj>
    </w:sdtPr>
    <w:sdtEndPr>
      <w:rPr>
        <w:noProof/>
      </w:rPr>
    </w:sdtEndPr>
    <w:sdtContent>
      <w:p w:rsidR="002D3F00" w:rsidRDefault="002D3F00">
        <w:pPr>
          <w:pStyle w:val="Footer"/>
          <w:jc w:val="right"/>
        </w:pPr>
        <w:r>
          <w:fldChar w:fldCharType="begin"/>
        </w:r>
        <w:r>
          <w:instrText xml:space="preserve"> PAGE   \* MERGEFORMAT </w:instrText>
        </w:r>
        <w:r>
          <w:fldChar w:fldCharType="separate"/>
        </w:r>
        <w:r w:rsidR="00782A25">
          <w:rPr>
            <w:noProof/>
          </w:rPr>
          <w:t>2</w:t>
        </w:r>
        <w:r>
          <w:rPr>
            <w:noProof/>
          </w:rPr>
          <w:fldChar w:fldCharType="end"/>
        </w:r>
      </w:p>
    </w:sdtContent>
  </w:sdt>
  <w:p w:rsidR="002D3F00" w:rsidRPr="00422A8A" w:rsidRDefault="00FA13DA">
    <w:pPr>
      <w:pStyle w:val="Footer"/>
      <w:rPr>
        <w:rFonts w:ascii="Times New Roman" w:hAnsi="Times New Roman" w:cs="Times New Roman"/>
      </w:rPr>
    </w:pPr>
    <w:r w:rsidRPr="00422A8A">
      <w:rPr>
        <w:rFonts w:ascii="Times New Roman" w:hAnsi="Times New Roman" w:cs="Times New Roman"/>
      </w:rPr>
      <w:t>Updated: 10/11</w:t>
    </w:r>
    <w:r w:rsidR="006152F2" w:rsidRPr="00422A8A">
      <w:rPr>
        <w:rFonts w:ascii="Times New Roman" w:hAnsi="Times New Roman" w:cs="Times New Roman"/>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A75" w:rsidRDefault="004F1A75" w:rsidP="002D3F00">
      <w:pPr>
        <w:spacing w:after="0" w:line="240" w:lineRule="auto"/>
      </w:pPr>
      <w:r>
        <w:separator/>
      </w:r>
    </w:p>
  </w:footnote>
  <w:footnote w:type="continuationSeparator" w:id="0">
    <w:p w:rsidR="004F1A75" w:rsidRDefault="004F1A75" w:rsidP="002D3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6D8"/>
    <w:multiLevelType w:val="hybridMultilevel"/>
    <w:tmpl w:val="09C6696A"/>
    <w:lvl w:ilvl="0" w:tplc="4BB24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13B27"/>
    <w:multiLevelType w:val="hybridMultilevel"/>
    <w:tmpl w:val="05D4DD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B01B66"/>
    <w:multiLevelType w:val="hybridMultilevel"/>
    <w:tmpl w:val="065431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769B5"/>
    <w:multiLevelType w:val="hybridMultilevel"/>
    <w:tmpl w:val="CBD897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E97A0F"/>
    <w:multiLevelType w:val="hybridMultilevel"/>
    <w:tmpl w:val="887ECF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8F3880"/>
    <w:multiLevelType w:val="hybridMultilevel"/>
    <w:tmpl w:val="8968F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014ABF"/>
    <w:multiLevelType w:val="hybridMultilevel"/>
    <w:tmpl w:val="D6587EE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4A5975"/>
    <w:multiLevelType w:val="hybridMultilevel"/>
    <w:tmpl w:val="6FEE64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573E1F"/>
    <w:multiLevelType w:val="hybridMultilevel"/>
    <w:tmpl w:val="84006D4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8E7268"/>
    <w:multiLevelType w:val="hybridMultilevel"/>
    <w:tmpl w:val="A0B4C6D0"/>
    <w:lvl w:ilvl="0" w:tplc="C0226168">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B37370"/>
    <w:multiLevelType w:val="hybridMultilevel"/>
    <w:tmpl w:val="EDF6B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802D9D"/>
    <w:multiLevelType w:val="hybridMultilevel"/>
    <w:tmpl w:val="29806F9C"/>
    <w:lvl w:ilvl="0" w:tplc="0DB8CBBE">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9E6794"/>
    <w:multiLevelType w:val="hybridMultilevel"/>
    <w:tmpl w:val="BB24D6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400EC1"/>
    <w:multiLevelType w:val="hybridMultilevel"/>
    <w:tmpl w:val="3BF0B2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862F618">
      <w:start w:val="4"/>
      <w:numFmt w:val="bullet"/>
      <w:lvlText w:val=""/>
      <w:lvlJc w:val="left"/>
      <w:pPr>
        <w:ind w:left="2700" w:hanging="360"/>
      </w:pPr>
      <w:rPr>
        <w:rFonts w:ascii="Symbol" w:eastAsiaTheme="minorHAnsi" w:hAnsi="Symbol"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D1C53"/>
    <w:multiLevelType w:val="hybridMultilevel"/>
    <w:tmpl w:val="959049A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DC0344"/>
    <w:multiLevelType w:val="hybridMultilevel"/>
    <w:tmpl w:val="EDF6B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9666BF"/>
    <w:multiLevelType w:val="hybridMultilevel"/>
    <w:tmpl w:val="E7508716"/>
    <w:lvl w:ilvl="0" w:tplc="D3CCF7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862F618">
      <w:start w:val="4"/>
      <w:numFmt w:val="bullet"/>
      <w:lvlText w:val=""/>
      <w:lvlJc w:val="left"/>
      <w:pPr>
        <w:ind w:left="2340" w:hanging="360"/>
      </w:pPr>
      <w:rPr>
        <w:rFonts w:ascii="Symbol" w:eastAsiaTheme="minorHAnsi" w:hAnsi="Symbol"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
  </w:num>
  <w:num w:numId="4">
    <w:abstractNumId w:val="6"/>
  </w:num>
  <w:num w:numId="5">
    <w:abstractNumId w:val="1"/>
  </w:num>
  <w:num w:numId="6">
    <w:abstractNumId w:val="4"/>
  </w:num>
  <w:num w:numId="7">
    <w:abstractNumId w:val="5"/>
  </w:num>
  <w:num w:numId="8">
    <w:abstractNumId w:val="7"/>
  </w:num>
  <w:num w:numId="9">
    <w:abstractNumId w:val="10"/>
  </w:num>
  <w:num w:numId="10">
    <w:abstractNumId w:val="12"/>
  </w:num>
  <w:num w:numId="11">
    <w:abstractNumId w:val="9"/>
  </w:num>
  <w:num w:numId="12">
    <w:abstractNumId w:val="8"/>
  </w:num>
  <w:num w:numId="13">
    <w:abstractNumId w:val="13"/>
  </w:num>
  <w:num w:numId="14">
    <w:abstractNumId w:val="15"/>
  </w:num>
  <w:num w:numId="15">
    <w:abstractNumId w:val="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32"/>
    <w:rsid w:val="00071F9E"/>
    <w:rsid w:val="000B47F9"/>
    <w:rsid w:val="0015424F"/>
    <w:rsid w:val="001A31B2"/>
    <w:rsid w:val="001B14D2"/>
    <w:rsid w:val="00204BE5"/>
    <w:rsid w:val="002342CF"/>
    <w:rsid w:val="002C4CA9"/>
    <w:rsid w:val="002D3F00"/>
    <w:rsid w:val="003741C8"/>
    <w:rsid w:val="003A3C33"/>
    <w:rsid w:val="003E15FF"/>
    <w:rsid w:val="0041310E"/>
    <w:rsid w:val="00422A8A"/>
    <w:rsid w:val="00443BC7"/>
    <w:rsid w:val="004E6F0C"/>
    <w:rsid w:val="004F1A75"/>
    <w:rsid w:val="0051178B"/>
    <w:rsid w:val="005C5D32"/>
    <w:rsid w:val="005F3899"/>
    <w:rsid w:val="006152F2"/>
    <w:rsid w:val="00682704"/>
    <w:rsid w:val="00682DF4"/>
    <w:rsid w:val="0074641A"/>
    <w:rsid w:val="00782A25"/>
    <w:rsid w:val="007E690C"/>
    <w:rsid w:val="008515D2"/>
    <w:rsid w:val="008646D2"/>
    <w:rsid w:val="00881FFA"/>
    <w:rsid w:val="00896816"/>
    <w:rsid w:val="008C60FF"/>
    <w:rsid w:val="008F0CC7"/>
    <w:rsid w:val="00975A59"/>
    <w:rsid w:val="009E0B0B"/>
    <w:rsid w:val="009F4A01"/>
    <w:rsid w:val="00A36839"/>
    <w:rsid w:val="00AD7112"/>
    <w:rsid w:val="00B62141"/>
    <w:rsid w:val="00B70DC9"/>
    <w:rsid w:val="00B84399"/>
    <w:rsid w:val="00BC2AEE"/>
    <w:rsid w:val="00C15A32"/>
    <w:rsid w:val="00CA31B1"/>
    <w:rsid w:val="00D01FF3"/>
    <w:rsid w:val="00E564AC"/>
    <w:rsid w:val="00E76EB9"/>
    <w:rsid w:val="00EE31EE"/>
    <w:rsid w:val="00F24A7B"/>
    <w:rsid w:val="00FA13DA"/>
    <w:rsid w:val="00FA3F42"/>
    <w:rsid w:val="00FB1DF5"/>
    <w:rsid w:val="00FC4F86"/>
    <w:rsid w:val="00FE0A34"/>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08746"/>
  <w15:docId w15:val="{8603F9BF-84A0-4958-AD32-86D99162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D3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D32"/>
    <w:pPr>
      <w:ind w:left="720"/>
      <w:contextualSpacing/>
    </w:pPr>
  </w:style>
  <w:style w:type="paragraph" w:customStyle="1" w:styleId="Default">
    <w:name w:val="Default"/>
    <w:rsid w:val="005C5D32"/>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FB1D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1DF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71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9E"/>
    <w:rPr>
      <w:rFonts w:ascii="Tahoma" w:hAnsi="Tahoma" w:cs="Tahoma"/>
      <w:sz w:val="16"/>
      <w:szCs w:val="16"/>
    </w:rPr>
  </w:style>
  <w:style w:type="character" w:styleId="Hyperlink">
    <w:name w:val="Hyperlink"/>
    <w:basedOn w:val="DefaultParagraphFont"/>
    <w:uiPriority w:val="99"/>
    <w:unhideWhenUsed/>
    <w:rsid w:val="0074641A"/>
    <w:rPr>
      <w:color w:val="0000FF" w:themeColor="hyperlink"/>
      <w:u w:val="single"/>
    </w:rPr>
  </w:style>
  <w:style w:type="character" w:styleId="FollowedHyperlink">
    <w:name w:val="FollowedHyperlink"/>
    <w:basedOn w:val="DefaultParagraphFont"/>
    <w:uiPriority w:val="99"/>
    <w:semiHidden/>
    <w:unhideWhenUsed/>
    <w:rsid w:val="0074641A"/>
    <w:rPr>
      <w:color w:val="800080" w:themeColor="followedHyperlink"/>
      <w:u w:val="single"/>
    </w:rPr>
  </w:style>
  <w:style w:type="paragraph" w:styleId="Header">
    <w:name w:val="header"/>
    <w:basedOn w:val="Normal"/>
    <w:link w:val="HeaderChar"/>
    <w:uiPriority w:val="99"/>
    <w:unhideWhenUsed/>
    <w:rsid w:val="002D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00"/>
  </w:style>
  <w:style w:type="paragraph" w:styleId="Footer">
    <w:name w:val="footer"/>
    <w:basedOn w:val="Normal"/>
    <w:link w:val="FooterChar"/>
    <w:uiPriority w:val="99"/>
    <w:unhideWhenUsed/>
    <w:rsid w:val="002D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00"/>
  </w:style>
  <w:style w:type="table" w:styleId="TableGrid">
    <w:name w:val="Table Grid"/>
    <w:basedOn w:val="TableNormal"/>
    <w:uiPriority w:val="59"/>
    <w:rsid w:val="00B6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Shelby Sager</cp:lastModifiedBy>
  <cp:revision>4</cp:revision>
  <dcterms:created xsi:type="dcterms:W3CDTF">2019-05-30T13:08:00Z</dcterms:created>
  <dcterms:modified xsi:type="dcterms:W3CDTF">2019-05-30T13:31:00Z</dcterms:modified>
</cp:coreProperties>
</file>