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eastAsia="zh-CN"/>
        </w:rPr>
        <w:t>平顶山市教育体育局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“双随机、一公开”随机抽查事项清单</w:t>
      </w:r>
    </w:p>
    <w:tbl>
      <w:tblPr>
        <w:tblStyle w:val="4"/>
        <w:tblW w:w="137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69"/>
        <w:gridCol w:w="1246"/>
        <w:gridCol w:w="1800"/>
        <w:gridCol w:w="2852"/>
        <w:gridCol w:w="1395"/>
        <w:gridCol w:w="1017"/>
        <w:gridCol w:w="1463"/>
        <w:gridCol w:w="1025"/>
        <w:gridCol w:w="812"/>
        <w:gridCol w:w="1163"/>
        <w:gridCol w:w="5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94" w:hRule="atLeast"/>
          <w:tblHeader/>
          <w:jc w:val="center"/>
        </w:trPr>
        <w:tc>
          <w:tcPr>
            <w:tcW w:w="469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  <w:t>部门名称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  <w:t>抽查事项</w:t>
            </w:r>
          </w:p>
          <w:p>
            <w:pPr>
              <w:snapToGrid w:val="0"/>
              <w:spacing w:line="340" w:lineRule="exact"/>
              <w:jc w:val="center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  <w:t>名    称</w:t>
            </w:r>
          </w:p>
        </w:tc>
        <w:tc>
          <w:tcPr>
            <w:tcW w:w="2852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  <w:t>抽查依据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  <w:t>检查</w:t>
            </w:r>
          </w:p>
          <w:p>
            <w:pPr>
              <w:snapToGrid w:val="0"/>
              <w:spacing w:line="340" w:lineRule="exact"/>
              <w:jc w:val="center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  <w:t>主体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  <w:t>事项</w:t>
            </w:r>
          </w:p>
          <w:p>
            <w:pPr>
              <w:snapToGrid w:val="0"/>
              <w:spacing w:line="340" w:lineRule="exact"/>
              <w:jc w:val="center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  <w:t>类别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  <w:t>检查对象</w:t>
            </w:r>
          </w:p>
        </w:tc>
        <w:tc>
          <w:tcPr>
            <w:tcW w:w="1025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  <w:t>抽查</w:t>
            </w:r>
          </w:p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  <w:t>比例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  <w:t>抽查频次次/年</w:t>
            </w:r>
          </w:p>
        </w:tc>
        <w:tc>
          <w:tcPr>
            <w:tcW w:w="1163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  <w:t>检查方式</w:t>
            </w:r>
          </w:p>
        </w:tc>
        <w:tc>
          <w:tcPr>
            <w:tcW w:w="548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kern w:val="0"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35" w:hRule="atLeast"/>
          <w:jc w:val="center"/>
        </w:trPr>
        <w:tc>
          <w:tcPr>
            <w:tcW w:w="469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市教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体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局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学校招生、办学情况检查</w:t>
            </w:r>
          </w:p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52" w:type="dxa"/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《中华人民共和国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教育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法》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市教体局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一般检查</w:t>
            </w:r>
          </w:p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事项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全市所有学校</w:t>
            </w:r>
          </w:p>
        </w:tc>
        <w:tc>
          <w:tcPr>
            <w:tcW w:w="1025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%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63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现场检查</w:t>
            </w:r>
          </w:p>
        </w:tc>
        <w:tc>
          <w:tcPr>
            <w:tcW w:w="548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43" w:hRule="atLeast"/>
          <w:jc w:val="center"/>
        </w:trPr>
        <w:tc>
          <w:tcPr>
            <w:tcW w:w="469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市教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体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局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民办学校办学情况的督导检查</w:t>
            </w:r>
          </w:p>
        </w:tc>
        <w:tc>
          <w:tcPr>
            <w:tcW w:w="2852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《中华人民共和国民办教育促进法》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市教体局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一般检查</w:t>
            </w:r>
          </w:p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事项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局属民办学校</w:t>
            </w:r>
          </w:p>
        </w:tc>
        <w:tc>
          <w:tcPr>
            <w:tcW w:w="1025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%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63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548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7" w:hRule="atLeast"/>
          <w:jc w:val="center"/>
        </w:trPr>
        <w:tc>
          <w:tcPr>
            <w:tcW w:w="469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市教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体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局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中小学教育装备产品检查</w:t>
            </w:r>
          </w:p>
          <w:p>
            <w:pPr>
              <w:widowControl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852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《河南省中小学教育技术装备标准》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8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市教体局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一般检查</w:t>
            </w:r>
          </w:p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事项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全市所有学校</w:t>
            </w:r>
          </w:p>
        </w:tc>
        <w:tc>
          <w:tcPr>
            <w:tcW w:w="1025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%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163" w:type="dxa"/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现场检查</w:t>
            </w:r>
          </w:p>
        </w:tc>
        <w:tc>
          <w:tcPr>
            <w:tcW w:w="548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5" w:hRule="atLeast"/>
          <w:jc w:val="center"/>
        </w:trPr>
        <w:tc>
          <w:tcPr>
            <w:tcW w:w="469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市教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体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局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学校学生食堂食品卫生安全管理</w:t>
            </w:r>
          </w:p>
          <w:p>
            <w:pPr>
              <w:widowControl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852" w:type="dxa"/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《食品安全法》</w:t>
            </w:r>
          </w:p>
          <w:p>
            <w:pPr>
              <w:widowControl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5" w:type="dxa"/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市教体局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一般检查</w:t>
            </w:r>
          </w:p>
          <w:p>
            <w:pPr>
              <w:widowControl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事项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全市所有学校</w:t>
            </w:r>
          </w:p>
        </w:tc>
        <w:tc>
          <w:tcPr>
            <w:tcW w:w="1025" w:type="dxa"/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%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163" w:type="dxa"/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现场检查</w:t>
            </w:r>
          </w:p>
        </w:tc>
        <w:tc>
          <w:tcPr>
            <w:tcW w:w="548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5" w:hRule="atLeast"/>
          <w:jc w:val="center"/>
        </w:trPr>
        <w:tc>
          <w:tcPr>
            <w:tcW w:w="469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市教体局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学校校服选用采购情况检查</w:t>
            </w:r>
          </w:p>
        </w:tc>
        <w:tc>
          <w:tcPr>
            <w:tcW w:w="2852" w:type="dxa"/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《河南省教育厅关于持续规范中小学校服管理工作的通知》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市教体局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一般检查</w:t>
            </w:r>
          </w:p>
          <w:p>
            <w:pPr>
              <w:widowControl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事项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全市所有学校</w:t>
            </w:r>
            <w:bookmarkStart w:id="0" w:name="_GoBack"/>
            <w:bookmarkEnd w:id="0"/>
          </w:p>
        </w:tc>
        <w:tc>
          <w:tcPr>
            <w:tcW w:w="1025" w:type="dxa"/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%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163" w:type="dxa"/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现场检查</w:t>
            </w:r>
          </w:p>
        </w:tc>
        <w:tc>
          <w:tcPr>
            <w:tcW w:w="548" w:type="dxa"/>
            <w:noWrap w:val="0"/>
            <w:vAlign w:val="center"/>
          </w:tcPr>
          <w:p>
            <w:pPr>
              <w:widowControl/>
              <w:snapToGrid w:val="0"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lNjE2NTgwMDY2MDZlZGI5NDA5ZTY5YTM0YTA3MTEifQ=="/>
    <w:docVar w:name="KSO_WPS_MARK_KEY" w:val="ebc0b181-1949-46e0-8d42-1aabe30a7696"/>
  </w:docVars>
  <w:rsids>
    <w:rsidRoot w:val="509965E3"/>
    <w:rsid w:val="052C15EB"/>
    <w:rsid w:val="0BA37F7D"/>
    <w:rsid w:val="135C734A"/>
    <w:rsid w:val="15B82C3E"/>
    <w:rsid w:val="30E529AA"/>
    <w:rsid w:val="3D1D5016"/>
    <w:rsid w:val="424B0022"/>
    <w:rsid w:val="43486348"/>
    <w:rsid w:val="45876BF0"/>
    <w:rsid w:val="501E3BF8"/>
    <w:rsid w:val="50741E8B"/>
    <w:rsid w:val="509965E3"/>
    <w:rsid w:val="5E3F0CEB"/>
    <w:rsid w:val="777C77DA"/>
    <w:rsid w:val="78504E72"/>
    <w:rsid w:val="7E77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0" w:after="0" w:afterAutospacing="0" w:line="700" w:lineRule="exact"/>
      <w:ind w:firstLine="0" w:firstLineChars="0"/>
      <w:jc w:val="center"/>
      <w:outlineLvl w:val="0"/>
    </w:pPr>
    <w:rPr>
      <w:rFonts w:hint="eastAsia" w:ascii="宋体" w:hAnsi="宋体" w:eastAsia="方正小标宋简体" w:cs="宋体"/>
      <w:bCs/>
      <w:kern w:val="44"/>
      <w:sz w:val="44"/>
      <w:szCs w:val="48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80" w:lineRule="exact"/>
      <w:ind w:firstLine="0" w:firstLineChars="0"/>
      <w:jc w:val="center"/>
      <w:outlineLvl w:val="1"/>
    </w:pPr>
    <w:rPr>
      <w:rFonts w:ascii="Arial" w:hAnsi="Arial" w:eastAsia="楷体"/>
      <w:b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正文首行缩进 21"/>
    <w:basedOn w:val="1"/>
    <w:next w:val="1"/>
    <w:qFormat/>
    <w:uiPriority w:val="0"/>
    <w:pPr>
      <w:ind w:firstLine="420"/>
    </w:pPr>
    <w:rPr>
      <w:snapToGrid w:val="0"/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290</Characters>
  <Lines>0</Lines>
  <Paragraphs>0</Paragraphs>
  <TotalTime>15</TotalTime>
  <ScaleCrop>false</ScaleCrop>
  <LinksUpToDate>false</LinksUpToDate>
  <CharactersWithSpaces>294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2024-07-26T09:24:00Z</dcterms:created>
  <dc:creator>Administrator</dc:creator>
  <cp:lastModifiedBy>用户7766</cp:lastModifiedBy>
  <dcterms:modified xsi:type="dcterms:W3CDTF">2024-07-26T09:48:55Z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0866642DA8D84254AE0671D1A8F39BB5_13</vt:lpwstr>
  </property>
</Properties>
</file>